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DD8311">
      <w:pPr>
        <w:spacing w:line="360" w:lineRule="exact"/>
        <w:rPr>
          <w:rFonts w:ascii="黑体" w:eastAsia="黑体"/>
          <w:sz w:val="28"/>
          <w:szCs w:val="28"/>
        </w:rPr>
      </w:pPr>
    </w:p>
    <w:p w14:paraId="6352A127">
      <w:pPr>
        <w:spacing w:line="360" w:lineRule="exact"/>
        <w:rPr>
          <w:rFonts w:ascii="黑体" w:eastAsia="黑体"/>
          <w:sz w:val="28"/>
          <w:szCs w:val="28"/>
        </w:rPr>
      </w:pPr>
    </w:p>
    <w:p w14:paraId="77E88CE3">
      <w:pPr>
        <w:spacing w:line="360" w:lineRule="exact"/>
        <w:rPr>
          <w:rFonts w:ascii="黑体" w:eastAsia="黑体"/>
          <w:sz w:val="28"/>
          <w:szCs w:val="28"/>
        </w:rPr>
      </w:pPr>
    </w:p>
    <w:p w14:paraId="3CAF7AEB">
      <w:pPr>
        <w:spacing w:line="360" w:lineRule="exact"/>
        <w:rPr>
          <w:rFonts w:ascii="黑体" w:eastAsia="黑体"/>
          <w:sz w:val="28"/>
          <w:szCs w:val="28"/>
        </w:rPr>
      </w:pPr>
    </w:p>
    <w:p w14:paraId="51E68564">
      <w:pPr>
        <w:spacing w:line="360" w:lineRule="exact"/>
        <w:rPr>
          <w:rFonts w:ascii="黑体" w:eastAsia="黑体"/>
          <w:sz w:val="28"/>
          <w:szCs w:val="28"/>
        </w:rPr>
      </w:pPr>
      <w:r>
        <w:rPr>
          <w:rFonts w:hint="eastAsia" w:ascii="黑体" w:eastAsia="黑体"/>
          <w:sz w:val="28"/>
          <w:szCs w:val="28"/>
        </w:rPr>
        <w:t>项目名称：</w:t>
      </w:r>
    </w:p>
    <w:p w14:paraId="1255AB70">
      <w:pPr>
        <w:spacing w:line="360" w:lineRule="exact"/>
        <w:rPr>
          <w:rFonts w:ascii="黑体" w:eastAsia="黑体"/>
          <w:sz w:val="28"/>
          <w:szCs w:val="28"/>
        </w:rPr>
      </w:pPr>
      <w:r>
        <w:rPr>
          <w:rFonts w:hint="eastAsia" w:ascii="黑体" w:eastAsia="黑体"/>
          <w:sz w:val="28"/>
          <w:szCs w:val="28"/>
        </w:rPr>
        <w:t>文件编号：</w:t>
      </w:r>
    </w:p>
    <w:p w14:paraId="0F387681">
      <w:pPr>
        <w:spacing w:line="360" w:lineRule="exact"/>
        <w:rPr>
          <w:rFonts w:ascii="黑体" w:eastAsia="黑体"/>
          <w:sz w:val="28"/>
          <w:szCs w:val="28"/>
        </w:rPr>
      </w:pPr>
      <w:r>
        <w:rPr>
          <w:rFonts w:hint="eastAsia" w:ascii="黑体" w:eastAsia="黑体"/>
          <w:sz w:val="28"/>
          <w:szCs w:val="28"/>
        </w:rPr>
        <w:t>密    级：</w:t>
      </w:r>
    </w:p>
    <w:p w14:paraId="1EB99325">
      <w:pPr>
        <w:spacing w:line="360" w:lineRule="exact"/>
        <w:rPr>
          <w:rFonts w:ascii="黑体" w:eastAsia="黑体"/>
          <w:sz w:val="28"/>
          <w:szCs w:val="28"/>
        </w:rPr>
      </w:pPr>
      <w:r>
        <w:rPr>
          <w:rFonts w:hint="eastAsia" w:ascii="黑体" w:eastAsia="黑体"/>
          <w:sz w:val="28"/>
          <w:szCs w:val="28"/>
        </w:rPr>
        <w:t>编    制：</w:t>
      </w:r>
    </w:p>
    <w:p w14:paraId="3EE10DF8">
      <w:pPr>
        <w:spacing w:line="360" w:lineRule="exact"/>
        <w:rPr>
          <w:rFonts w:ascii="黑体" w:eastAsia="黑体"/>
          <w:sz w:val="28"/>
          <w:szCs w:val="28"/>
        </w:rPr>
      </w:pPr>
      <w:r>
        <w:rPr>
          <w:rFonts w:hint="eastAsia" w:ascii="黑体" w:eastAsia="黑体"/>
          <w:sz w:val="28"/>
          <w:szCs w:val="28"/>
        </w:rPr>
        <w:t>最新版本：V1.0.0</w:t>
      </w:r>
    </w:p>
    <w:p w14:paraId="2BBC838C"/>
    <w:p w14:paraId="4EDA8F4E"/>
    <w:p w14:paraId="6E44906A"/>
    <w:p w14:paraId="576DD13C">
      <w:pPr>
        <w:rPr>
          <w:rFonts w:ascii="黑体" w:eastAsia="黑体"/>
          <w:sz w:val="28"/>
          <w:szCs w:val="28"/>
        </w:rPr>
      </w:pPr>
      <w:r>
        <w:rPr>
          <w:rFonts w:hint="eastAsia" w:ascii="黑体" w:eastAsia="黑体"/>
          <w:sz w:val="28"/>
          <w:szCs w:val="28"/>
        </w:rPr>
        <w:t>版本说明：</w:t>
      </w:r>
    </w:p>
    <w:tbl>
      <w:tblPr>
        <w:tblStyle w:val="16"/>
        <w:tblW w:w="0" w:type="auto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7"/>
        <w:gridCol w:w="3881"/>
        <w:gridCol w:w="1080"/>
        <w:gridCol w:w="1616"/>
      </w:tblGrid>
      <w:tr w14:paraId="2665E9F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447" w:type="dxa"/>
            <w:vAlign w:val="center"/>
          </w:tcPr>
          <w:p w14:paraId="6436DF04">
            <w:pPr>
              <w:jc w:val="center"/>
              <w:rPr>
                <w:rFonts w:ascii="黑体" w:eastAsia="黑体"/>
                <w:sz w:val="28"/>
                <w:szCs w:val="28"/>
              </w:rPr>
            </w:pPr>
            <w:r>
              <w:rPr>
                <w:rFonts w:hint="eastAsia" w:ascii="黑体" w:eastAsia="黑体"/>
                <w:sz w:val="28"/>
                <w:szCs w:val="28"/>
              </w:rPr>
              <w:t>版本</w:t>
            </w:r>
          </w:p>
        </w:tc>
        <w:tc>
          <w:tcPr>
            <w:tcW w:w="3881" w:type="dxa"/>
            <w:vAlign w:val="center"/>
          </w:tcPr>
          <w:p w14:paraId="129D1871">
            <w:pPr>
              <w:jc w:val="center"/>
              <w:rPr>
                <w:rFonts w:ascii="黑体" w:eastAsia="黑体"/>
                <w:sz w:val="28"/>
                <w:szCs w:val="28"/>
              </w:rPr>
            </w:pPr>
            <w:r>
              <w:rPr>
                <w:rFonts w:hint="eastAsia" w:ascii="黑体" w:eastAsia="黑体"/>
                <w:sz w:val="28"/>
                <w:szCs w:val="28"/>
              </w:rPr>
              <w:t>修  订  说  明</w:t>
            </w:r>
          </w:p>
        </w:tc>
        <w:tc>
          <w:tcPr>
            <w:tcW w:w="1080" w:type="dxa"/>
            <w:vAlign w:val="center"/>
          </w:tcPr>
          <w:p w14:paraId="7A0C129F">
            <w:pPr>
              <w:jc w:val="center"/>
              <w:rPr>
                <w:rFonts w:ascii="黑体" w:eastAsia="黑体"/>
                <w:sz w:val="28"/>
                <w:szCs w:val="28"/>
              </w:rPr>
            </w:pPr>
            <w:r>
              <w:rPr>
                <w:rFonts w:hint="eastAsia" w:ascii="黑体" w:eastAsia="黑体"/>
                <w:sz w:val="28"/>
                <w:szCs w:val="28"/>
              </w:rPr>
              <w:t>修订人</w:t>
            </w:r>
          </w:p>
        </w:tc>
        <w:tc>
          <w:tcPr>
            <w:tcW w:w="1616" w:type="dxa"/>
            <w:vAlign w:val="center"/>
          </w:tcPr>
          <w:p w14:paraId="2593FE55">
            <w:pPr>
              <w:jc w:val="center"/>
              <w:rPr>
                <w:rFonts w:ascii="黑体" w:eastAsia="黑体"/>
                <w:sz w:val="28"/>
                <w:szCs w:val="28"/>
              </w:rPr>
            </w:pPr>
            <w:r>
              <w:rPr>
                <w:rFonts w:hint="eastAsia" w:ascii="黑体" w:eastAsia="黑体"/>
                <w:sz w:val="28"/>
                <w:szCs w:val="28"/>
              </w:rPr>
              <w:t>日期</w:t>
            </w:r>
          </w:p>
        </w:tc>
      </w:tr>
      <w:tr w14:paraId="42D4B1E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447" w:type="dxa"/>
            <w:vAlign w:val="center"/>
          </w:tcPr>
          <w:p w14:paraId="0FD414F9">
            <w:pPr>
              <w:jc w:val="center"/>
              <w:rPr>
                <w:rFonts w:ascii="黑体" w:eastAsia="黑体"/>
                <w:sz w:val="28"/>
                <w:szCs w:val="28"/>
              </w:rPr>
            </w:pPr>
            <w:r>
              <w:rPr>
                <w:rFonts w:hint="eastAsia" w:ascii="黑体" w:eastAsia="黑体"/>
                <w:sz w:val="28"/>
                <w:szCs w:val="28"/>
              </w:rPr>
              <w:t>V1.0.0</w:t>
            </w:r>
          </w:p>
        </w:tc>
        <w:tc>
          <w:tcPr>
            <w:tcW w:w="3881" w:type="dxa"/>
            <w:vAlign w:val="center"/>
          </w:tcPr>
          <w:p w14:paraId="48288D72">
            <w:pPr>
              <w:rPr>
                <w:rFonts w:ascii="黑体" w:eastAsia="黑体"/>
                <w:sz w:val="28"/>
                <w:szCs w:val="28"/>
              </w:rPr>
            </w:pPr>
            <w:r>
              <w:rPr>
                <w:rFonts w:hint="eastAsia" w:ascii="黑体" w:eastAsia="黑体"/>
                <w:sz w:val="28"/>
                <w:szCs w:val="28"/>
              </w:rPr>
              <w:t>初稿</w:t>
            </w:r>
          </w:p>
        </w:tc>
        <w:tc>
          <w:tcPr>
            <w:tcW w:w="1080" w:type="dxa"/>
            <w:vAlign w:val="center"/>
          </w:tcPr>
          <w:p w14:paraId="0DBAD272">
            <w:pPr>
              <w:jc w:val="center"/>
              <w:rPr>
                <w:rFonts w:ascii="黑体" w:eastAsia="黑体"/>
                <w:sz w:val="28"/>
                <w:szCs w:val="28"/>
              </w:rPr>
            </w:pPr>
          </w:p>
        </w:tc>
        <w:tc>
          <w:tcPr>
            <w:tcW w:w="1616" w:type="dxa"/>
            <w:vAlign w:val="center"/>
          </w:tcPr>
          <w:p w14:paraId="40E647B8">
            <w:pPr>
              <w:jc w:val="center"/>
              <w:rPr>
                <w:rFonts w:ascii="黑体" w:eastAsia="黑体"/>
                <w:sz w:val="28"/>
                <w:szCs w:val="28"/>
              </w:rPr>
            </w:pPr>
            <w:r>
              <w:rPr>
                <w:rFonts w:hint="eastAsia" w:ascii="黑体" w:eastAsia="黑体"/>
                <w:sz w:val="28"/>
                <w:szCs w:val="28"/>
              </w:rPr>
              <w:t>202</w:t>
            </w:r>
            <w:r>
              <w:rPr>
                <w:rFonts w:hint="eastAsia" w:ascii="黑体" w:eastAsia="黑体"/>
                <w:sz w:val="28"/>
                <w:szCs w:val="28"/>
                <w:lang w:val="en-US" w:eastAsia="zh-CN"/>
              </w:rPr>
              <w:t>4</w:t>
            </w:r>
            <w:r>
              <w:rPr>
                <w:rFonts w:hint="eastAsia" w:ascii="黑体" w:eastAsia="黑体"/>
                <w:sz w:val="28"/>
                <w:szCs w:val="28"/>
              </w:rPr>
              <w:t>.11.8</w:t>
            </w:r>
          </w:p>
        </w:tc>
      </w:tr>
      <w:tr w14:paraId="7ACA573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447" w:type="dxa"/>
            <w:vAlign w:val="center"/>
          </w:tcPr>
          <w:p w14:paraId="0F17817A">
            <w:pPr>
              <w:jc w:val="center"/>
              <w:rPr>
                <w:rFonts w:ascii="黑体" w:eastAsia="黑体"/>
                <w:sz w:val="28"/>
                <w:szCs w:val="28"/>
              </w:rPr>
            </w:pPr>
          </w:p>
        </w:tc>
        <w:tc>
          <w:tcPr>
            <w:tcW w:w="3881" w:type="dxa"/>
            <w:vAlign w:val="center"/>
          </w:tcPr>
          <w:p w14:paraId="75CC384B">
            <w:pPr>
              <w:rPr>
                <w:rFonts w:ascii="黑体" w:eastAsia="黑体"/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 w14:paraId="3FDBEFA6">
            <w:pPr>
              <w:jc w:val="center"/>
              <w:rPr>
                <w:rFonts w:ascii="黑体" w:eastAsia="黑体"/>
                <w:sz w:val="28"/>
                <w:szCs w:val="28"/>
              </w:rPr>
            </w:pPr>
          </w:p>
        </w:tc>
        <w:tc>
          <w:tcPr>
            <w:tcW w:w="1616" w:type="dxa"/>
            <w:vAlign w:val="center"/>
          </w:tcPr>
          <w:p w14:paraId="059D31D9">
            <w:pPr>
              <w:jc w:val="center"/>
              <w:rPr>
                <w:rFonts w:ascii="黑体" w:eastAsia="黑体"/>
                <w:sz w:val="28"/>
                <w:szCs w:val="28"/>
              </w:rPr>
            </w:pPr>
          </w:p>
        </w:tc>
      </w:tr>
      <w:tr w14:paraId="314907F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447" w:type="dxa"/>
            <w:vAlign w:val="center"/>
          </w:tcPr>
          <w:p w14:paraId="126FCB40">
            <w:pPr>
              <w:jc w:val="center"/>
              <w:rPr>
                <w:rFonts w:ascii="黑体" w:eastAsia="黑体"/>
                <w:sz w:val="28"/>
                <w:szCs w:val="28"/>
              </w:rPr>
            </w:pPr>
          </w:p>
        </w:tc>
        <w:tc>
          <w:tcPr>
            <w:tcW w:w="3881" w:type="dxa"/>
            <w:vAlign w:val="center"/>
          </w:tcPr>
          <w:p w14:paraId="56002DC1">
            <w:pPr>
              <w:rPr>
                <w:rFonts w:ascii="黑体" w:eastAsia="黑体"/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 w14:paraId="74206955">
            <w:pPr>
              <w:jc w:val="center"/>
              <w:rPr>
                <w:rFonts w:ascii="黑体" w:eastAsia="黑体"/>
                <w:sz w:val="28"/>
                <w:szCs w:val="28"/>
              </w:rPr>
            </w:pPr>
          </w:p>
        </w:tc>
        <w:tc>
          <w:tcPr>
            <w:tcW w:w="1616" w:type="dxa"/>
            <w:vAlign w:val="center"/>
          </w:tcPr>
          <w:p w14:paraId="58F5EDF7">
            <w:pPr>
              <w:jc w:val="center"/>
              <w:rPr>
                <w:rFonts w:ascii="黑体" w:eastAsia="黑体"/>
                <w:sz w:val="28"/>
                <w:szCs w:val="28"/>
              </w:rPr>
            </w:pPr>
          </w:p>
        </w:tc>
      </w:tr>
      <w:tr w14:paraId="3EB6F34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447" w:type="dxa"/>
            <w:vAlign w:val="center"/>
          </w:tcPr>
          <w:p w14:paraId="15D16C88">
            <w:pPr>
              <w:jc w:val="center"/>
              <w:rPr>
                <w:rFonts w:ascii="黑体" w:eastAsia="黑体"/>
                <w:sz w:val="28"/>
                <w:szCs w:val="28"/>
              </w:rPr>
            </w:pPr>
          </w:p>
        </w:tc>
        <w:tc>
          <w:tcPr>
            <w:tcW w:w="3881" w:type="dxa"/>
            <w:vAlign w:val="center"/>
          </w:tcPr>
          <w:p w14:paraId="64081CE4">
            <w:pPr>
              <w:rPr>
                <w:rFonts w:ascii="黑体" w:eastAsia="黑体"/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 w14:paraId="3C2FD9B7">
            <w:pPr>
              <w:jc w:val="center"/>
              <w:rPr>
                <w:rFonts w:ascii="黑体" w:eastAsia="黑体"/>
                <w:sz w:val="28"/>
                <w:szCs w:val="28"/>
              </w:rPr>
            </w:pPr>
          </w:p>
        </w:tc>
        <w:tc>
          <w:tcPr>
            <w:tcW w:w="1616" w:type="dxa"/>
            <w:vAlign w:val="center"/>
          </w:tcPr>
          <w:p w14:paraId="40DB7F5B">
            <w:pPr>
              <w:jc w:val="center"/>
              <w:rPr>
                <w:rFonts w:ascii="黑体" w:eastAsia="黑体"/>
                <w:sz w:val="28"/>
                <w:szCs w:val="28"/>
              </w:rPr>
            </w:pPr>
          </w:p>
        </w:tc>
      </w:tr>
      <w:tr w14:paraId="2B25B4C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447" w:type="dxa"/>
            <w:vAlign w:val="center"/>
          </w:tcPr>
          <w:p w14:paraId="6489E4EC">
            <w:pPr>
              <w:jc w:val="center"/>
              <w:rPr>
                <w:rFonts w:ascii="黑体" w:eastAsia="黑体"/>
                <w:sz w:val="28"/>
                <w:szCs w:val="28"/>
              </w:rPr>
            </w:pPr>
          </w:p>
        </w:tc>
        <w:tc>
          <w:tcPr>
            <w:tcW w:w="3881" w:type="dxa"/>
            <w:vAlign w:val="center"/>
          </w:tcPr>
          <w:p w14:paraId="3322720F">
            <w:pPr>
              <w:rPr>
                <w:rFonts w:ascii="黑体" w:eastAsia="黑体"/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 w14:paraId="1CC6087E">
            <w:pPr>
              <w:jc w:val="center"/>
              <w:rPr>
                <w:rFonts w:ascii="黑体" w:eastAsia="黑体"/>
                <w:sz w:val="28"/>
                <w:szCs w:val="28"/>
              </w:rPr>
            </w:pPr>
          </w:p>
        </w:tc>
        <w:tc>
          <w:tcPr>
            <w:tcW w:w="1616" w:type="dxa"/>
            <w:vAlign w:val="center"/>
          </w:tcPr>
          <w:p w14:paraId="71521417">
            <w:pPr>
              <w:jc w:val="center"/>
              <w:rPr>
                <w:rFonts w:ascii="黑体" w:eastAsia="黑体"/>
                <w:sz w:val="28"/>
                <w:szCs w:val="28"/>
              </w:rPr>
            </w:pPr>
          </w:p>
        </w:tc>
      </w:tr>
    </w:tbl>
    <w:p w14:paraId="18C38652">
      <w:pPr>
        <w:pStyle w:val="14"/>
        <w:tabs>
          <w:tab w:val="left" w:pos="440"/>
          <w:tab w:val="right" w:leader="dot" w:pos="8296"/>
        </w:tabs>
        <w:rPr>
          <w:b/>
          <w:sz w:val="56"/>
        </w:rPr>
      </w:pPr>
    </w:p>
    <w:p w14:paraId="2D82E527">
      <w:pPr>
        <w:rPr>
          <w:b/>
          <w:sz w:val="56"/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1440" w:right="1800" w:bottom="1440" w:left="1800" w:header="851" w:footer="992" w:gutter="0"/>
          <w:cols w:space="425" w:num="1"/>
          <w:titlePg/>
          <w:docGrid w:type="lines" w:linePitch="312" w:charSpace="0"/>
        </w:sectPr>
      </w:pPr>
    </w:p>
    <w:sdt>
      <w:sdtPr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  <w:id w:val="147454268"/>
        <w15:color w:val="DBDBDB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sdtEndPr>
      <w:sdtContent>
        <w:p w14:paraId="4DD30870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 w14:paraId="37C06F92">
          <w:pPr>
            <w:pStyle w:val="14"/>
            <w:tabs>
              <w:tab w:val="right" w:leader="dot" w:pos="8306"/>
            </w:tabs>
          </w:pPr>
          <w:r>
            <w:rPr>
              <w:b/>
              <w:sz w:val="56"/>
            </w:rPr>
            <w:fldChar w:fldCharType="begin"/>
          </w:r>
          <w:r>
            <w:rPr>
              <w:b/>
              <w:sz w:val="56"/>
            </w:rPr>
            <w:instrText xml:space="preserve">TOC \o "1-3" \h \u </w:instrText>
          </w:r>
          <w:r>
            <w:rPr>
              <w:b/>
              <w:sz w:val="56"/>
            </w:rPr>
            <w:fldChar w:fldCharType="separate"/>
          </w:r>
          <w:r>
            <w:fldChar w:fldCharType="begin"/>
          </w:r>
          <w:r>
            <w:instrText xml:space="preserve"> HYPERLINK \l _Toc8886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1 </w:t>
          </w:r>
          <w:r>
            <w:rPr>
              <w:rFonts w:hint="eastAsia"/>
              <w:lang w:val="en-US" w:eastAsia="zh-CN"/>
            </w:rPr>
            <w:t>MES系统登录</w:t>
          </w:r>
          <w:r>
            <w:tab/>
          </w:r>
          <w:r>
            <w:fldChar w:fldCharType="begin"/>
          </w:r>
          <w:r>
            <w:instrText xml:space="preserve"> PAGEREF _Toc8886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11CF8E5F"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_Toc28744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1.1 打开系统登录页面</w:t>
          </w:r>
          <w:r>
            <w:tab/>
          </w:r>
          <w:r>
            <w:fldChar w:fldCharType="begin"/>
          </w:r>
          <w:r>
            <w:instrText xml:space="preserve"> PAGEREF _Toc28744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16059BEC"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_Toc30493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2 </w:t>
          </w:r>
          <w:r>
            <w:rPr>
              <w:rFonts w:hint="eastAsia"/>
              <w:lang w:val="en-US" w:eastAsia="zh-CN"/>
            </w:rPr>
            <w:t>首页</w:t>
          </w:r>
          <w:r>
            <w:tab/>
          </w:r>
          <w:r>
            <w:fldChar w:fldCharType="begin"/>
          </w:r>
          <w:r>
            <w:instrText xml:space="preserve"> PAGEREF _Toc30493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 w14:paraId="70355C87"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_Toc30067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2.1 首页详情</w:t>
          </w:r>
          <w:r>
            <w:tab/>
          </w:r>
          <w:r>
            <w:fldChar w:fldCharType="begin"/>
          </w:r>
          <w:r>
            <w:instrText xml:space="preserve"> PAGEREF _Toc30067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 w14:paraId="5FF2A2D7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_Toc23975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2.1.1 个人信息栏</w:t>
          </w:r>
          <w:r>
            <w:tab/>
          </w:r>
          <w:r>
            <w:fldChar w:fldCharType="begin"/>
          </w:r>
          <w:r>
            <w:instrText xml:space="preserve"> PAGEREF _Toc23975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 w14:paraId="145BB402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_Toc26710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2.1.2 操作历史记录</w:t>
          </w:r>
          <w:r>
            <w:tab/>
          </w:r>
          <w:r>
            <w:fldChar w:fldCharType="begin"/>
          </w:r>
          <w:r>
            <w:instrText xml:space="preserve"> PAGEREF _Toc26710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22A0C1B9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_Toc30611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2.1.3 收藏菜单</w:t>
          </w:r>
          <w:r>
            <w:tab/>
          </w:r>
          <w:r>
            <w:fldChar w:fldCharType="begin"/>
          </w:r>
          <w:r>
            <w:instrText xml:space="preserve"> PAGEREF _Toc30611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4BA9B99D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_Toc4206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2.1.4 工单概览</w:t>
          </w:r>
          <w:r>
            <w:tab/>
          </w:r>
          <w:r>
            <w:fldChar w:fldCharType="begin"/>
          </w:r>
          <w:r>
            <w:instrText xml:space="preserve"> PAGEREF _Toc4206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5DA21DE1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_Toc13531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2.1.5 待处理审批</w:t>
          </w:r>
          <w:r>
            <w:tab/>
          </w:r>
          <w:r>
            <w:fldChar w:fldCharType="begin"/>
          </w:r>
          <w:r>
            <w:instrText xml:space="preserve"> PAGEREF _Toc13531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699D58DF"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_Toc29324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3 </w:t>
          </w:r>
          <w:r>
            <w:rPr>
              <w:rFonts w:hint="eastAsia"/>
              <w:lang w:val="en-US" w:eastAsia="zh-CN"/>
            </w:rPr>
            <w:t>用户管理</w:t>
          </w:r>
          <w:r>
            <w:tab/>
          </w:r>
          <w:r>
            <w:fldChar w:fldCharType="begin"/>
          </w:r>
          <w:r>
            <w:instrText xml:space="preserve"> PAGEREF _Toc29324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69ED98DF"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_Toc4287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3.1 用户列表</w:t>
          </w:r>
          <w:r>
            <w:tab/>
          </w:r>
          <w:r>
            <w:fldChar w:fldCharType="begin"/>
          </w:r>
          <w:r>
            <w:instrText xml:space="preserve"> PAGEREF _Toc4287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59415212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_Toc26562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3.1.1 新增用户</w:t>
          </w:r>
          <w:r>
            <w:tab/>
          </w:r>
          <w:r>
            <w:fldChar w:fldCharType="begin"/>
          </w:r>
          <w:r>
            <w:instrText xml:space="preserve"> PAGEREF _Toc26562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689854F9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_Toc26520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3.1.2 删除用户</w:t>
          </w:r>
          <w:r>
            <w:tab/>
          </w:r>
          <w:r>
            <w:fldChar w:fldCharType="begin"/>
          </w:r>
          <w:r>
            <w:instrText xml:space="preserve"> PAGEREF _Toc26520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768BD7CB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_Toc19558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3.1.3 消息通知</w:t>
          </w:r>
          <w:r>
            <w:tab/>
          </w:r>
          <w:r>
            <w:fldChar w:fldCharType="begin"/>
          </w:r>
          <w:r>
            <w:instrText xml:space="preserve"> PAGEREF _Toc19558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56C1878D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_Toc22587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3.1.4 修改用户</w:t>
          </w:r>
          <w:r>
            <w:tab/>
          </w:r>
          <w:r>
            <w:fldChar w:fldCharType="begin"/>
          </w:r>
          <w:r>
            <w:instrText xml:space="preserve"> PAGEREF _Toc22587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762C96F4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_Toc30068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3.1.5 修改权限</w:t>
          </w:r>
          <w:r>
            <w:tab/>
          </w:r>
          <w:r>
            <w:fldChar w:fldCharType="begin"/>
          </w:r>
          <w:r>
            <w:instrText xml:space="preserve"> PAGEREF _Toc30068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 w14:paraId="3FCB1F3E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_Toc31606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3.1.6 权限组设置</w:t>
          </w:r>
          <w:r>
            <w:tab/>
          </w:r>
          <w:r>
            <w:fldChar w:fldCharType="begin"/>
          </w:r>
          <w:r>
            <w:instrText xml:space="preserve"> PAGEREF _Toc31606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 w14:paraId="35919101"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_Toc28771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3.2 权限管理</w:t>
          </w:r>
          <w:r>
            <w:tab/>
          </w:r>
          <w:r>
            <w:fldChar w:fldCharType="begin"/>
          </w:r>
          <w:r>
            <w:instrText xml:space="preserve"> PAGEREF _Toc28771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 w14:paraId="2DDD864E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_Toc18991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3.2.1 新增权限组</w:t>
          </w:r>
          <w:r>
            <w:tab/>
          </w:r>
          <w:r>
            <w:fldChar w:fldCharType="begin"/>
          </w:r>
          <w:r>
            <w:instrText xml:space="preserve"> PAGEREF _Toc18991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 w14:paraId="55EC4D11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_Toc27333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3.2.2 删除权限组</w:t>
          </w:r>
          <w:r>
            <w:tab/>
          </w:r>
          <w:r>
            <w:fldChar w:fldCharType="begin"/>
          </w:r>
          <w:r>
            <w:instrText xml:space="preserve"> PAGEREF _Toc27333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 w14:paraId="3E8A7A74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_Toc14342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3.2.3 修改权限组</w:t>
          </w:r>
          <w:r>
            <w:tab/>
          </w:r>
          <w:r>
            <w:fldChar w:fldCharType="begin"/>
          </w:r>
          <w:r>
            <w:instrText xml:space="preserve"> PAGEREF _Toc14342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 w14:paraId="0F217917"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_Toc22631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3.3 部门管理</w:t>
          </w:r>
          <w:r>
            <w:tab/>
          </w:r>
          <w:r>
            <w:fldChar w:fldCharType="begin"/>
          </w:r>
          <w:r>
            <w:instrText xml:space="preserve"> PAGEREF _Toc22631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 w14:paraId="094B1642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_Toc24390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3.3.1 新增部门</w:t>
          </w:r>
          <w:r>
            <w:tab/>
          </w:r>
          <w:r>
            <w:fldChar w:fldCharType="begin"/>
          </w:r>
          <w:r>
            <w:instrText xml:space="preserve"> PAGEREF _Toc24390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 w14:paraId="0E1DA740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_Toc20825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3.3.2 删除部门</w:t>
          </w:r>
          <w:r>
            <w:tab/>
          </w:r>
          <w:r>
            <w:fldChar w:fldCharType="begin"/>
          </w:r>
          <w:r>
            <w:instrText xml:space="preserve"> PAGEREF _Toc20825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 w14:paraId="66D555BC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_Toc27391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3.3.3 修改部门</w:t>
          </w:r>
          <w:r>
            <w:tab/>
          </w:r>
          <w:r>
            <w:fldChar w:fldCharType="begin"/>
          </w:r>
          <w:r>
            <w:instrText xml:space="preserve"> PAGEREF _Toc27391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 w14:paraId="75B78A3C"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_Toc670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3.4 消息通知</w:t>
          </w:r>
          <w:r>
            <w:tab/>
          </w:r>
          <w:r>
            <w:fldChar w:fldCharType="begin"/>
          </w:r>
          <w:r>
            <w:instrText xml:space="preserve"> PAGEREF _Toc670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 w14:paraId="419D7761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_Toc12667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3.4.1 新增消息通知</w:t>
          </w:r>
          <w:r>
            <w:tab/>
          </w:r>
          <w:r>
            <w:fldChar w:fldCharType="begin"/>
          </w:r>
          <w:r>
            <w:instrText xml:space="preserve"> PAGEREF _Toc12667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 w14:paraId="13782B36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_Toc6503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3.4.2 删除消息通知</w:t>
          </w:r>
          <w:r>
            <w:tab/>
          </w:r>
          <w:r>
            <w:fldChar w:fldCharType="begin"/>
          </w:r>
          <w:r>
            <w:instrText xml:space="preserve"> PAGEREF _Toc6503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 w14:paraId="4B75204B"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_Toc17162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4 </w:t>
          </w:r>
          <w:r>
            <w:rPr>
              <w:rFonts w:hint="eastAsia"/>
              <w:lang w:val="en-US" w:eastAsia="zh-CN"/>
            </w:rPr>
            <w:t>基础信息</w:t>
          </w:r>
          <w:r>
            <w:tab/>
          </w:r>
          <w:r>
            <w:fldChar w:fldCharType="begin"/>
          </w:r>
          <w:r>
            <w:instrText xml:space="preserve"> PAGEREF _Toc17162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 w14:paraId="2EDF6377"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_Toc9501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4.1 车间信息设定</w:t>
          </w:r>
          <w:r>
            <w:tab/>
          </w:r>
          <w:r>
            <w:fldChar w:fldCharType="begin"/>
          </w:r>
          <w:r>
            <w:instrText xml:space="preserve"> PAGEREF _Toc9501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 w14:paraId="0D0F789C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_Toc6242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4.1.1 新增车间</w:t>
          </w:r>
          <w:r>
            <w:tab/>
          </w:r>
          <w:r>
            <w:fldChar w:fldCharType="begin"/>
          </w:r>
          <w:r>
            <w:instrText xml:space="preserve"> PAGEREF _Toc6242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 w14:paraId="196C798E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_Toc3782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4.1.2 删除车间</w:t>
          </w:r>
          <w:r>
            <w:tab/>
          </w:r>
          <w:r>
            <w:fldChar w:fldCharType="begin"/>
          </w:r>
          <w:r>
            <w:instrText xml:space="preserve"> PAGEREF _Toc3782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 w14:paraId="48C9523B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_Toc9460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4.1.3 修改车间信息</w:t>
          </w:r>
          <w:r>
            <w:tab/>
          </w:r>
          <w:r>
            <w:fldChar w:fldCharType="begin"/>
          </w:r>
          <w:r>
            <w:instrText xml:space="preserve"> PAGEREF _Toc9460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 w14:paraId="528756F9"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_Toc30857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4.2 产线信息设定</w:t>
          </w:r>
          <w:r>
            <w:tab/>
          </w:r>
          <w:r>
            <w:fldChar w:fldCharType="begin"/>
          </w:r>
          <w:r>
            <w:instrText xml:space="preserve"> PAGEREF _Toc30857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 w14:paraId="36E63B42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_Toc29917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4.2.1 新增产线</w:t>
          </w:r>
          <w:r>
            <w:tab/>
          </w:r>
          <w:r>
            <w:fldChar w:fldCharType="begin"/>
          </w:r>
          <w:r>
            <w:instrText xml:space="preserve"> PAGEREF _Toc29917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 w14:paraId="53707735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_Toc11869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4.2.2 删除产线</w:t>
          </w:r>
          <w:r>
            <w:tab/>
          </w:r>
          <w:r>
            <w:fldChar w:fldCharType="begin"/>
          </w:r>
          <w:r>
            <w:instrText xml:space="preserve"> PAGEREF _Toc11869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 w14:paraId="296D9FCD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_Toc31575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4.2.3 查看产线工位</w:t>
          </w:r>
          <w:r>
            <w:tab/>
          </w:r>
          <w:r>
            <w:fldChar w:fldCharType="begin"/>
          </w:r>
          <w:r>
            <w:instrText xml:space="preserve"> PAGEREF _Toc31575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 w14:paraId="7766DEE2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_Toc22825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4.2.4 编辑产线信息</w:t>
          </w:r>
          <w:r>
            <w:tab/>
          </w:r>
          <w:r>
            <w:fldChar w:fldCharType="begin"/>
          </w:r>
          <w:r>
            <w:instrText xml:space="preserve"> PAGEREF _Toc22825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 w14:paraId="2C493358"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_Toc7650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4.3 工序信息设定</w:t>
          </w:r>
          <w:r>
            <w:tab/>
          </w:r>
          <w:r>
            <w:fldChar w:fldCharType="begin"/>
          </w:r>
          <w:r>
            <w:instrText xml:space="preserve"> PAGEREF _Toc7650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 w14:paraId="4B794A32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_Toc28635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4.3.1 新增工序</w:t>
          </w:r>
          <w:r>
            <w:tab/>
          </w:r>
          <w:r>
            <w:fldChar w:fldCharType="begin"/>
          </w:r>
          <w:r>
            <w:instrText xml:space="preserve"> PAGEREF _Toc28635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 w14:paraId="1D0DA6A2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_Toc10615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4.3.2 删除工序</w:t>
          </w:r>
          <w:r>
            <w:tab/>
          </w:r>
          <w:r>
            <w:fldChar w:fldCharType="begin"/>
          </w:r>
          <w:r>
            <w:instrText xml:space="preserve"> PAGEREF _Toc10615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 w14:paraId="08FAB59E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_Toc32319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4.3.3 SOP参数设定</w:t>
          </w:r>
          <w:r>
            <w:tab/>
          </w:r>
          <w:r>
            <w:fldChar w:fldCharType="begin"/>
          </w:r>
          <w:r>
            <w:instrText xml:space="preserve"> PAGEREF _Toc32319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 w14:paraId="186A269D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_Toc2686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4.3.4 修改工序信息</w:t>
          </w:r>
          <w:r>
            <w:tab/>
          </w:r>
          <w:r>
            <w:fldChar w:fldCharType="begin"/>
          </w:r>
          <w:r>
            <w:instrText xml:space="preserve"> PAGEREF _Toc2686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 w14:paraId="4EB8F6E1"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_Toc22440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4.4 规则编码设定</w:t>
          </w:r>
          <w:r>
            <w:tab/>
          </w:r>
          <w:r>
            <w:fldChar w:fldCharType="begin"/>
          </w:r>
          <w:r>
            <w:instrText xml:space="preserve"> PAGEREF _Toc22440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 w14:paraId="1912E59C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_Toc9578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4.4.1 新增编码规则</w:t>
          </w:r>
          <w:r>
            <w:tab/>
          </w:r>
          <w:r>
            <w:fldChar w:fldCharType="begin"/>
          </w:r>
          <w:r>
            <w:instrText xml:space="preserve"> PAGEREF _Toc9578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 w14:paraId="089B50DD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_Toc15257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4.4.2 删除编码规则</w:t>
          </w:r>
          <w:r>
            <w:tab/>
          </w:r>
          <w:r>
            <w:fldChar w:fldCharType="begin"/>
          </w:r>
          <w:r>
            <w:instrText xml:space="preserve"> PAGEREF _Toc15257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 w14:paraId="1D55CF74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_Toc23834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4.4.3 修改编码规则</w:t>
          </w:r>
          <w:r>
            <w:tab/>
          </w:r>
          <w:r>
            <w:fldChar w:fldCharType="begin"/>
          </w:r>
          <w:r>
            <w:instrText xml:space="preserve"> PAGEREF _Toc23834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 w14:paraId="330DD0FE"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_Toc25883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4.5 不良代码设定</w:t>
          </w:r>
          <w:r>
            <w:tab/>
          </w:r>
          <w:r>
            <w:fldChar w:fldCharType="begin"/>
          </w:r>
          <w:r>
            <w:instrText xml:space="preserve"> PAGEREF _Toc25883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 w14:paraId="69E9D621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_Toc32124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4.5.1 新增不良代码</w:t>
          </w:r>
          <w:r>
            <w:tab/>
          </w:r>
          <w:r>
            <w:fldChar w:fldCharType="begin"/>
          </w:r>
          <w:r>
            <w:instrText xml:space="preserve"> PAGEREF _Toc32124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 w14:paraId="6532D703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_Toc355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4.5.2 删除不良代码</w:t>
          </w:r>
          <w:r>
            <w:tab/>
          </w:r>
          <w:r>
            <w:fldChar w:fldCharType="begin"/>
          </w:r>
          <w:r>
            <w:instrText xml:space="preserve"> PAGEREF _Toc355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fldChar w:fldCharType="end"/>
          </w:r>
        </w:p>
        <w:p w14:paraId="0FC395C0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_Toc13310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4.5.3 修改不良代码信息</w:t>
          </w:r>
          <w:r>
            <w:tab/>
          </w:r>
          <w:r>
            <w:fldChar w:fldCharType="begin"/>
          </w:r>
          <w:r>
            <w:instrText xml:space="preserve"> PAGEREF _Toc13310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fldChar w:fldCharType="end"/>
          </w:r>
        </w:p>
        <w:p w14:paraId="6FD801BD"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_Toc12525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4.6 看板信息数据设定</w:t>
          </w:r>
          <w:r>
            <w:tab/>
          </w:r>
          <w:r>
            <w:fldChar w:fldCharType="begin"/>
          </w:r>
          <w:r>
            <w:instrText xml:space="preserve"> PAGEREF _Toc12525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fldChar w:fldCharType="end"/>
          </w:r>
        </w:p>
        <w:p w14:paraId="26E0BB9A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_Toc19665 </w:instrText>
          </w:r>
          <w:r>
            <w:fldChar w:fldCharType="separate"/>
          </w:r>
          <w:r>
            <w:rPr>
              <w:rFonts w:hint="eastAsia"/>
            </w:rPr>
            <w:t xml:space="preserve">4.6.1 </w:t>
          </w:r>
          <w:r>
            <w:rPr>
              <w:rFonts w:hint="eastAsia"/>
              <w:lang w:val="en-US" w:eastAsia="zh-CN"/>
            </w:rPr>
            <w:t>新增看板数据信息</w:t>
          </w:r>
          <w:r>
            <w:tab/>
          </w:r>
          <w:r>
            <w:fldChar w:fldCharType="begin"/>
          </w:r>
          <w:r>
            <w:instrText xml:space="preserve"> PAGEREF _Toc19665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fldChar w:fldCharType="end"/>
          </w:r>
        </w:p>
        <w:p w14:paraId="7D3EAE8D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_Toc3647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4.6.2 删除看板数据信息</w:t>
          </w:r>
          <w:r>
            <w:tab/>
          </w:r>
          <w:r>
            <w:fldChar w:fldCharType="begin"/>
          </w:r>
          <w:r>
            <w:instrText xml:space="preserve"> PAGEREF _Toc3647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fldChar w:fldCharType="end"/>
          </w:r>
        </w:p>
        <w:p w14:paraId="5CF0D07B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_Toc25363 </w:instrText>
          </w:r>
          <w:r>
            <w:fldChar w:fldCharType="separate"/>
          </w:r>
          <w:r>
            <w:rPr>
              <w:rFonts w:hint="eastAsia"/>
            </w:rPr>
            <w:t xml:space="preserve">4.6.3 </w:t>
          </w:r>
          <w:r>
            <w:rPr>
              <w:rFonts w:hint="eastAsia"/>
              <w:lang w:val="en-US" w:eastAsia="zh-CN"/>
            </w:rPr>
            <w:t>修改看板数据信息</w:t>
          </w:r>
          <w:r>
            <w:tab/>
          </w:r>
          <w:r>
            <w:fldChar w:fldCharType="begin"/>
          </w:r>
          <w:r>
            <w:instrText xml:space="preserve"> PAGEREF _Toc25363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fldChar w:fldCharType="end"/>
          </w:r>
        </w:p>
        <w:p w14:paraId="759B7F0D"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_Toc20461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4.7 看板公告栏信息设定</w:t>
          </w:r>
          <w:r>
            <w:tab/>
          </w:r>
          <w:r>
            <w:fldChar w:fldCharType="begin"/>
          </w:r>
          <w:r>
            <w:instrText xml:space="preserve"> PAGEREF _Toc20461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fldChar w:fldCharType="end"/>
          </w:r>
        </w:p>
        <w:p w14:paraId="7FCFDA4E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_Toc25420 </w:instrText>
          </w:r>
          <w:r>
            <w:fldChar w:fldCharType="separate"/>
          </w:r>
          <w:r>
            <w:rPr>
              <w:rFonts w:hint="eastAsia"/>
            </w:rPr>
            <w:t xml:space="preserve">4.7.1 </w:t>
          </w:r>
          <w:r>
            <w:rPr>
              <w:rFonts w:hint="eastAsia"/>
              <w:lang w:val="en-US" w:eastAsia="zh-CN"/>
            </w:rPr>
            <w:t>新增看板公告信息</w:t>
          </w:r>
          <w:r>
            <w:tab/>
          </w:r>
          <w:r>
            <w:fldChar w:fldCharType="begin"/>
          </w:r>
          <w:r>
            <w:instrText xml:space="preserve"> PAGEREF _Toc25420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fldChar w:fldCharType="end"/>
          </w:r>
        </w:p>
        <w:p w14:paraId="39152F9C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_Toc1944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4.7.2 删除看板公告信息</w:t>
          </w:r>
          <w:r>
            <w:tab/>
          </w:r>
          <w:r>
            <w:fldChar w:fldCharType="begin"/>
          </w:r>
          <w:r>
            <w:instrText xml:space="preserve"> PAGEREF _Toc1944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fldChar w:fldCharType="end"/>
          </w:r>
        </w:p>
        <w:p w14:paraId="31CDE336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_Toc31469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4.7.3 修改看板公告信息</w:t>
          </w:r>
          <w:r>
            <w:tab/>
          </w:r>
          <w:r>
            <w:fldChar w:fldCharType="begin"/>
          </w:r>
          <w:r>
            <w:instrText xml:space="preserve"> PAGEREF _Toc31469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fldChar w:fldCharType="end"/>
          </w:r>
        </w:p>
        <w:p w14:paraId="65E21724"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_Toc19958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5 </w:t>
          </w:r>
          <w:r>
            <w:rPr>
              <w:rFonts w:hint="eastAsia"/>
              <w:lang w:val="en-US" w:eastAsia="zh-CN"/>
            </w:rPr>
            <w:t>工艺管理</w:t>
          </w:r>
          <w:r>
            <w:tab/>
          </w:r>
          <w:r>
            <w:fldChar w:fldCharType="begin"/>
          </w:r>
          <w:r>
            <w:instrText xml:space="preserve"> PAGEREF _Toc19958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fldChar w:fldCharType="end"/>
          </w:r>
        </w:p>
        <w:p w14:paraId="1593F8E9"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_Toc9392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5.1 工艺信息管理</w:t>
          </w:r>
          <w:r>
            <w:tab/>
          </w:r>
          <w:r>
            <w:fldChar w:fldCharType="begin"/>
          </w:r>
          <w:r>
            <w:instrText xml:space="preserve"> PAGEREF _Toc9392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fldChar w:fldCharType="end"/>
          </w:r>
        </w:p>
        <w:p w14:paraId="24DE4C56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_Toc27698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5.1.1 新增工艺</w:t>
          </w:r>
          <w:r>
            <w:tab/>
          </w:r>
          <w:r>
            <w:fldChar w:fldCharType="begin"/>
          </w:r>
          <w:r>
            <w:instrText xml:space="preserve"> PAGEREF _Toc27698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fldChar w:fldCharType="end"/>
          </w:r>
        </w:p>
        <w:p w14:paraId="6DBEF8AC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_Toc16648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5.1.2 删除工艺</w:t>
          </w:r>
          <w:r>
            <w:tab/>
          </w:r>
          <w:r>
            <w:fldChar w:fldCharType="begin"/>
          </w:r>
          <w:r>
            <w:instrText xml:space="preserve"> PAGEREF _Toc16648 \h </w:instrText>
          </w:r>
          <w:r>
            <w:fldChar w:fldCharType="separate"/>
          </w:r>
          <w:r>
            <w:t>34</w:t>
          </w:r>
          <w:r>
            <w:fldChar w:fldCharType="end"/>
          </w:r>
          <w:r>
            <w:fldChar w:fldCharType="end"/>
          </w:r>
        </w:p>
        <w:p w14:paraId="2D233F5B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_Toc21790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5.1.3 工艺送审</w:t>
          </w:r>
          <w:r>
            <w:tab/>
          </w:r>
          <w:r>
            <w:fldChar w:fldCharType="begin"/>
          </w:r>
          <w:r>
            <w:instrText xml:space="preserve"> PAGEREF _Toc21790 \h </w:instrText>
          </w:r>
          <w:r>
            <w:fldChar w:fldCharType="separate"/>
          </w:r>
          <w:r>
            <w:t>34</w:t>
          </w:r>
          <w:r>
            <w:fldChar w:fldCharType="end"/>
          </w:r>
          <w:r>
            <w:fldChar w:fldCharType="end"/>
          </w:r>
        </w:p>
        <w:p w14:paraId="34A6C466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_Toc25349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5.1.4 工艺修改</w:t>
          </w:r>
          <w:r>
            <w:tab/>
          </w:r>
          <w:r>
            <w:fldChar w:fldCharType="begin"/>
          </w:r>
          <w:r>
            <w:instrText xml:space="preserve"> PAGEREF _Toc25349 \h </w:instrText>
          </w:r>
          <w:r>
            <w:fldChar w:fldCharType="separate"/>
          </w:r>
          <w:r>
            <w:t>34</w:t>
          </w:r>
          <w:r>
            <w:fldChar w:fldCharType="end"/>
          </w:r>
          <w:r>
            <w:fldChar w:fldCharType="end"/>
          </w:r>
        </w:p>
        <w:p w14:paraId="2F23AC71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_Toc5382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5.1.5 工艺禁用</w:t>
          </w:r>
          <w:r>
            <w:tab/>
          </w:r>
          <w:r>
            <w:fldChar w:fldCharType="begin"/>
          </w:r>
          <w:r>
            <w:instrText xml:space="preserve"> PAGEREF _Toc5382 \h </w:instrText>
          </w:r>
          <w:r>
            <w:fldChar w:fldCharType="separate"/>
          </w:r>
          <w:r>
            <w:t>35</w:t>
          </w:r>
          <w:r>
            <w:fldChar w:fldCharType="end"/>
          </w:r>
          <w:r>
            <w:fldChar w:fldCharType="end"/>
          </w:r>
        </w:p>
        <w:p w14:paraId="57E4C334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_Toc32082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5.1.6 工艺发布</w:t>
          </w:r>
          <w:r>
            <w:tab/>
          </w:r>
          <w:r>
            <w:fldChar w:fldCharType="begin"/>
          </w:r>
          <w:r>
            <w:instrText xml:space="preserve"> PAGEREF _Toc32082 \h </w:instrText>
          </w:r>
          <w:r>
            <w:fldChar w:fldCharType="separate"/>
          </w:r>
          <w:r>
            <w:t>35</w:t>
          </w:r>
          <w:r>
            <w:fldChar w:fldCharType="end"/>
          </w:r>
          <w:r>
            <w:fldChar w:fldCharType="end"/>
          </w:r>
        </w:p>
        <w:p w14:paraId="7E243927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_Toc21809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5.1.7 工艺审批</w:t>
          </w:r>
          <w:r>
            <w:tab/>
          </w:r>
          <w:r>
            <w:fldChar w:fldCharType="begin"/>
          </w:r>
          <w:r>
            <w:instrText xml:space="preserve"> PAGEREF _Toc21809 \h </w:instrText>
          </w:r>
          <w:r>
            <w:fldChar w:fldCharType="separate"/>
          </w:r>
          <w:r>
            <w:t>35</w:t>
          </w:r>
          <w:r>
            <w:fldChar w:fldCharType="end"/>
          </w:r>
          <w:r>
            <w:fldChar w:fldCharType="end"/>
          </w:r>
        </w:p>
        <w:p w14:paraId="7120CD40"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_Toc14398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5.2 工艺标准设定</w:t>
          </w:r>
          <w:r>
            <w:tab/>
          </w:r>
          <w:r>
            <w:fldChar w:fldCharType="begin"/>
          </w:r>
          <w:r>
            <w:instrText xml:space="preserve"> PAGEREF _Toc14398 \h </w:instrText>
          </w:r>
          <w:r>
            <w:fldChar w:fldCharType="separate"/>
          </w:r>
          <w:r>
            <w:t>37</w:t>
          </w:r>
          <w:r>
            <w:fldChar w:fldCharType="end"/>
          </w:r>
          <w:r>
            <w:fldChar w:fldCharType="end"/>
          </w:r>
        </w:p>
        <w:p w14:paraId="70810A4D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_Toc14414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5.2.1 标准设定</w:t>
          </w:r>
          <w:r>
            <w:tab/>
          </w:r>
          <w:r>
            <w:fldChar w:fldCharType="begin"/>
          </w:r>
          <w:r>
            <w:instrText xml:space="preserve"> PAGEREF _Toc14414 \h </w:instrText>
          </w:r>
          <w:r>
            <w:fldChar w:fldCharType="separate"/>
          </w:r>
          <w:r>
            <w:t>37</w:t>
          </w:r>
          <w:r>
            <w:fldChar w:fldCharType="end"/>
          </w:r>
          <w:r>
            <w:fldChar w:fldCharType="end"/>
          </w:r>
        </w:p>
        <w:p w14:paraId="149F09C5"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_Toc16618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6 </w:t>
          </w:r>
          <w:r>
            <w:rPr>
              <w:rFonts w:hint="eastAsia"/>
              <w:lang w:val="en-US" w:eastAsia="zh-CN"/>
            </w:rPr>
            <w:t>物料管理</w:t>
          </w:r>
          <w:r>
            <w:tab/>
          </w:r>
          <w:r>
            <w:fldChar w:fldCharType="begin"/>
          </w:r>
          <w:r>
            <w:instrText xml:space="preserve"> PAGEREF _Toc16618 \h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fldChar w:fldCharType="end"/>
          </w:r>
        </w:p>
        <w:p w14:paraId="111BCD0E"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_Toc16222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6.1 物料类型</w:t>
          </w:r>
          <w:r>
            <w:tab/>
          </w:r>
          <w:r>
            <w:fldChar w:fldCharType="begin"/>
          </w:r>
          <w:r>
            <w:instrText xml:space="preserve"> PAGEREF _Toc16222 \h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fldChar w:fldCharType="end"/>
          </w:r>
        </w:p>
        <w:p w14:paraId="615550D1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_Toc8984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6.1.1 新增物料类型</w:t>
          </w:r>
          <w:r>
            <w:tab/>
          </w:r>
          <w:r>
            <w:fldChar w:fldCharType="begin"/>
          </w:r>
          <w:r>
            <w:instrText xml:space="preserve"> PAGEREF _Toc8984 \h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fldChar w:fldCharType="end"/>
          </w:r>
        </w:p>
        <w:p w14:paraId="7881D78F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_Toc8924 </w:instrText>
          </w:r>
          <w:r>
            <w:fldChar w:fldCharType="separate"/>
          </w:r>
          <w:r>
            <w:rPr>
              <w:rFonts w:hint="eastAsia"/>
            </w:rPr>
            <w:t xml:space="preserve">6.1.2 </w:t>
          </w:r>
          <w:r>
            <w:rPr>
              <w:rFonts w:hint="eastAsia"/>
              <w:lang w:val="en-US" w:eastAsia="zh-CN"/>
            </w:rPr>
            <w:t>物料类型删除</w:t>
          </w:r>
          <w:r>
            <w:tab/>
          </w:r>
          <w:r>
            <w:fldChar w:fldCharType="begin"/>
          </w:r>
          <w:r>
            <w:instrText xml:space="preserve"> PAGEREF _Toc8924 \h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fldChar w:fldCharType="end"/>
          </w:r>
        </w:p>
        <w:p w14:paraId="6C82A955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_Toc2600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6.1.3 物料类型修改</w:t>
          </w:r>
          <w:r>
            <w:tab/>
          </w:r>
          <w:r>
            <w:fldChar w:fldCharType="begin"/>
          </w:r>
          <w:r>
            <w:instrText xml:space="preserve"> PAGEREF _Toc2600 \h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fldChar w:fldCharType="end"/>
          </w:r>
        </w:p>
        <w:p w14:paraId="36129539"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_Toc10799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6.2 产品管理</w:t>
          </w:r>
          <w:r>
            <w:tab/>
          </w:r>
          <w:r>
            <w:fldChar w:fldCharType="begin"/>
          </w:r>
          <w:r>
            <w:instrText xml:space="preserve"> PAGEREF _Toc10799 \h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fldChar w:fldCharType="end"/>
          </w:r>
        </w:p>
        <w:p w14:paraId="53D36A89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_Toc27461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6.2.1 新增产品</w:t>
          </w:r>
          <w:r>
            <w:tab/>
          </w:r>
          <w:r>
            <w:fldChar w:fldCharType="begin"/>
          </w:r>
          <w:r>
            <w:instrText xml:space="preserve"> PAGEREF _Toc27461 \h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fldChar w:fldCharType="end"/>
          </w:r>
        </w:p>
        <w:p w14:paraId="0FE9B68F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_Toc7087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6.2.2 删除产品</w:t>
          </w:r>
          <w:r>
            <w:tab/>
          </w:r>
          <w:r>
            <w:fldChar w:fldCharType="begin"/>
          </w:r>
          <w:r>
            <w:instrText xml:space="preserve"> PAGEREF _Toc7087 \h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fldChar w:fldCharType="end"/>
          </w:r>
        </w:p>
        <w:p w14:paraId="3013D133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_Toc27101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6.2.3 产品启用</w:t>
          </w:r>
          <w:r>
            <w:tab/>
          </w:r>
          <w:r>
            <w:fldChar w:fldCharType="begin"/>
          </w:r>
          <w:r>
            <w:instrText xml:space="preserve"> PAGEREF _Toc27101 \h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fldChar w:fldCharType="end"/>
          </w:r>
        </w:p>
        <w:p w14:paraId="123737B1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_Toc29119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6.2.4 产品禁用</w:t>
          </w:r>
          <w:r>
            <w:tab/>
          </w:r>
          <w:r>
            <w:fldChar w:fldCharType="begin"/>
          </w:r>
          <w:r>
            <w:instrText xml:space="preserve"> PAGEREF _Toc29119 \h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fldChar w:fldCharType="end"/>
          </w:r>
        </w:p>
        <w:p w14:paraId="1FFBC70E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_Toc4298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6.2.5 产品新增导入</w:t>
          </w:r>
          <w:r>
            <w:tab/>
          </w:r>
          <w:r>
            <w:fldChar w:fldCharType="begin"/>
          </w:r>
          <w:r>
            <w:instrText xml:space="preserve"> PAGEREF _Toc4298 \h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fldChar w:fldCharType="end"/>
          </w:r>
        </w:p>
        <w:p w14:paraId="53CCDD9E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_Toc9672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6.2.6 产品修改</w:t>
          </w:r>
          <w:r>
            <w:tab/>
          </w:r>
          <w:r>
            <w:fldChar w:fldCharType="begin"/>
          </w:r>
          <w:r>
            <w:instrText xml:space="preserve"> PAGEREF _Toc9672 \h </w:instrText>
          </w:r>
          <w:r>
            <w:fldChar w:fldCharType="separate"/>
          </w:r>
          <w:r>
            <w:t>41</w:t>
          </w:r>
          <w:r>
            <w:fldChar w:fldCharType="end"/>
          </w:r>
          <w:r>
            <w:fldChar w:fldCharType="end"/>
          </w:r>
        </w:p>
        <w:p w14:paraId="3B70E827"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_Toc3548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6.3 型号管理</w:t>
          </w:r>
          <w:r>
            <w:tab/>
          </w:r>
          <w:r>
            <w:fldChar w:fldCharType="begin"/>
          </w:r>
          <w:r>
            <w:instrText xml:space="preserve"> PAGEREF _Toc3548 \h </w:instrText>
          </w:r>
          <w:r>
            <w:fldChar w:fldCharType="separate"/>
          </w:r>
          <w:r>
            <w:t>41</w:t>
          </w:r>
          <w:r>
            <w:fldChar w:fldCharType="end"/>
          </w:r>
          <w:r>
            <w:fldChar w:fldCharType="end"/>
          </w:r>
        </w:p>
        <w:p w14:paraId="10A82129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_Toc10279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6.3.1 新增产品型号</w:t>
          </w:r>
          <w:r>
            <w:tab/>
          </w:r>
          <w:r>
            <w:fldChar w:fldCharType="begin"/>
          </w:r>
          <w:r>
            <w:instrText xml:space="preserve"> PAGEREF _Toc10279 \h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fldChar w:fldCharType="end"/>
          </w:r>
        </w:p>
        <w:p w14:paraId="15844E38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_Toc19110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6.3.2 产品型号档位</w:t>
          </w:r>
          <w:r>
            <w:tab/>
          </w:r>
          <w:r>
            <w:fldChar w:fldCharType="begin"/>
          </w:r>
          <w:r>
            <w:instrText xml:space="preserve"> PAGEREF _Toc19110 \h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fldChar w:fldCharType="end"/>
          </w:r>
        </w:p>
        <w:p w14:paraId="29C4200B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_Toc5178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6.3.3 删除产品型号</w:t>
          </w:r>
          <w:r>
            <w:tab/>
          </w:r>
          <w:r>
            <w:fldChar w:fldCharType="begin"/>
          </w:r>
          <w:r>
            <w:instrText xml:space="preserve"> PAGEREF _Toc5178 \h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fldChar w:fldCharType="end"/>
          </w:r>
        </w:p>
        <w:p w14:paraId="4D64070A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_Toc21689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6.3.4 修改产品型号</w:t>
          </w:r>
          <w:r>
            <w:tab/>
          </w:r>
          <w:r>
            <w:fldChar w:fldCharType="begin"/>
          </w:r>
          <w:r>
            <w:instrText xml:space="preserve"> PAGEREF _Toc21689 \h </w:instrText>
          </w:r>
          <w:r>
            <w:fldChar w:fldCharType="separate"/>
          </w:r>
          <w:r>
            <w:t>43</w:t>
          </w:r>
          <w:r>
            <w:fldChar w:fldCharType="end"/>
          </w:r>
          <w:r>
            <w:fldChar w:fldCharType="end"/>
          </w:r>
        </w:p>
        <w:p w14:paraId="114211AF"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_Toc27193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6.4 BOM管理</w:t>
          </w:r>
          <w:r>
            <w:tab/>
          </w:r>
          <w:r>
            <w:fldChar w:fldCharType="begin"/>
          </w:r>
          <w:r>
            <w:instrText xml:space="preserve"> PAGEREF _Toc27193 \h </w:instrText>
          </w:r>
          <w:r>
            <w:fldChar w:fldCharType="separate"/>
          </w:r>
          <w:r>
            <w:t>43</w:t>
          </w:r>
          <w:r>
            <w:fldChar w:fldCharType="end"/>
          </w:r>
          <w:r>
            <w:fldChar w:fldCharType="end"/>
          </w:r>
        </w:p>
        <w:p w14:paraId="244BC360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_Toc22708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6.4.1 新增BOM</w:t>
          </w:r>
          <w:r>
            <w:tab/>
          </w:r>
          <w:r>
            <w:fldChar w:fldCharType="begin"/>
          </w:r>
          <w:r>
            <w:instrText xml:space="preserve"> PAGEREF _Toc22708 \h </w:instrText>
          </w:r>
          <w:r>
            <w:fldChar w:fldCharType="separate"/>
          </w:r>
          <w:r>
            <w:t>43</w:t>
          </w:r>
          <w:r>
            <w:fldChar w:fldCharType="end"/>
          </w:r>
          <w:r>
            <w:fldChar w:fldCharType="end"/>
          </w:r>
        </w:p>
        <w:p w14:paraId="7793AC82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_Toc9345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6.4.2 删除BOM</w:t>
          </w:r>
          <w:r>
            <w:tab/>
          </w:r>
          <w:r>
            <w:fldChar w:fldCharType="begin"/>
          </w:r>
          <w:r>
            <w:instrText xml:space="preserve"> PAGEREF _Toc9345 \h </w:instrText>
          </w:r>
          <w:r>
            <w:fldChar w:fldCharType="separate"/>
          </w:r>
          <w:r>
            <w:t>44</w:t>
          </w:r>
          <w:r>
            <w:fldChar w:fldCharType="end"/>
          </w:r>
          <w:r>
            <w:fldChar w:fldCharType="end"/>
          </w:r>
        </w:p>
        <w:p w14:paraId="105D99ED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_Toc20176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6.4.3 修改BOM</w:t>
          </w:r>
          <w:r>
            <w:tab/>
          </w:r>
          <w:r>
            <w:fldChar w:fldCharType="begin"/>
          </w:r>
          <w:r>
            <w:instrText xml:space="preserve"> PAGEREF _Toc20176 \h </w:instrText>
          </w:r>
          <w:r>
            <w:fldChar w:fldCharType="separate"/>
          </w:r>
          <w:r>
            <w:t>44</w:t>
          </w:r>
          <w:r>
            <w:fldChar w:fldCharType="end"/>
          </w:r>
          <w:r>
            <w:fldChar w:fldCharType="end"/>
          </w:r>
        </w:p>
        <w:p w14:paraId="79AD71E1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_Toc27761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6.4.4 BOM送审</w:t>
          </w:r>
          <w:r>
            <w:tab/>
          </w:r>
          <w:r>
            <w:fldChar w:fldCharType="begin"/>
          </w:r>
          <w:r>
            <w:instrText xml:space="preserve"> PAGEREF _Toc27761 \h </w:instrText>
          </w:r>
          <w:r>
            <w:fldChar w:fldCharType="separate"/>
          </w:r>
          <w:r>
            <w:t>44</w:t>
          </w:r>
          <w:r>
            <w:fldChar w:fldCharType="end"/>
          </w:r>
          <w:r>
            <w:fldChar w:fldCharType="end"/>
          </w:r>
        </w:p>
        <w:p w14:paraId="2979327D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_Toc11474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6.4.5 BOM禁用</w:t>
          </w:r>
          <w:r>
            <w:tab/>
          </w:r>
          <w:r>
            <w:fldChar w:fldCharType="begin"/>
          </w:r>
          <w:r>
            <w:instrText xml:space="preserve"> PAGEREF _Toc11474 \h </w:instrText>
          </w:r>
          <w:r>
            <w:fldChar w:fldCharType="separate"/>
          </w:r>
          <w:r>
            <w:t>44</w:t>
          </w:r>
          <w:r>
            <w:fldChar w:fldCharType="end"/>
          </w:r>
          <w:r>
            <w:fldChar w:fldCharType="end"/>
          </w:r>
        </w:p>
        <w:p w14:paraId="7A2583E1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_Toc4884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6.4.6 BOM发布</w:t>
          </w:r>
          <w:r>
            <w:tab/>
          </w:r>
          <w:r>
            <w:fldChar w:fldCharType="begin"/>
          </w:r>
          <w:r>
            <w:instrText xml:space="preserve"> PAGEREF _Toc4884 \h </w:instrText>
          </w:r>
          <w:r>
            <w:fldChar w:fldCharType="separate"/>
          </w:r>
          <w:r>
            <w:t>44</w:t>
          </w:r>
          <w:r>
            <w:fldChar w:fldCharType="end"/>
          </w:r>
          <w:r>
            <w:fldChar w:fldCharType="end"/>
          </w:r>
        </w:p>
        <w:p w14:paraId="72E35C3A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_Toc20617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6.4.7 BOM审批</w:t>
          </w:r>
          <w:r>
            <w:tab/>
          </w:r>
          <w:r>
            <w:fldChar w:fldCharType="begin"/>
          </w:r>
          <w:r>
            <w:instrText xml:space="preserve"> PAGEREF _Toc20617 \h </w:instrText>
          </w:r>
          <w:r>
            <w:fldChar w:fldCharType="separate"/>
          </w:r>
          <w:r>
            <w:t>45</w:t>
          </w:r>
          <w:r>
            <w:fldChar w:fldCharType="end"/>
          </w:r>
          <w:r>
            <w:fldChar w:fldCharType="end"/>
          </w:r>
        </w:p>
        <w:p w14:paraId="7C9FF204"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_Toc21544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6.5 原始电芯数据管理</w:t>
          </w:r>
          <w:r>
            <w:tab/>
          </w:r>
          <w:r>
            <w:fldChar w:fldCharType="begin"/>
          </w:r>
          <w:r>
            <w:instrText xml:space="preserve"> PAGEREF _Toc21544 \h </w:instrText>
          </w:r>
          <w:r>
            <w:fldChar w:fldCharType="separate"/>
          </w:r>
          <w:r>
            <w:t>45</w:t>
          </w:r>
          <w:r>
            <w:fldChar w:fldCharType="end"/>
          </w:r>
          <w:r>
            <w:fldChar w:fldCharType="end"/>
          </w:r>
        </w:p>
        <w:p w14:paraId="0219E097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_Toc12099 </w:instrText>
          </w:r>
          <w:r>
            <w:fldChar w:fldCharType="separate"/>
          </w:r>
          <w:r>
            <w:rPr>
              <w:rFonts w:hint="eastAsia"/>
            </w:rPr>
            <w:t xml:space="preserve">6.5.1 </w:t>
          </w:r>
          <w:r>
            <w:rPr>
              <w:rFonts w:hint="eastAsia"/>
              <w:lang w:val="en-US" w:eastAsia="zh-CN"/>
            </w:rPr>
            <w:t>新增电芯原始数据</w:t>
          </w:r>
          <w:r>
            <w:tab/>
          </w:r>
          <w:r>
            <w:fldChar w:fldCharType="begin"/>
          </w:r>
          <w:r>
            <w:instrText xml:space="preserve"> PAGEREF _Toc12099 \h </w:instrText>
          </w:r>
          <w:r>
            <w:fldChar w:fldCharType="separate"/>
          </w:r>
          <w:r>
            <w:t>45</w:t>
          </w:r>
          <w:r>
            <w:fldChar w:fldCharType="end"/>
          </w:r>
          <w:r>
            <w:fldChar w:fldCharType="end"/>
          </w:r>
        </w:p>
        <w:p w14:paraId="09720490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_Toc24126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6.5.2 原始电芯数据新增导入</w:t>
          </w:r>
          <w:r>
            <w:tab/>
          </w:r>
          <w:r>
            <w:fldChar w:fldCharType="begin"/>
          </w:r>
          <w:r>
            <w:instrText xml:space="preserve"> PAGEREF _Toc24126 \h </w:instrText>
          </w:r>
          <w:r>
            <w:fldChar w:fldCharType="separate"/>
          </w:r>
          <w:r>
            <w:t>46</w:t>
          </w:r>
          <w:r>
            <w:fldChar w:fldCharType="end"/>
          </w:r>
          <w:r>
            <w:fldChar w:fldCharType="end"/>
          </w:r>
        </w:p>
        <w:p w14:paraId="7E229347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_Toc31195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6.5.3 原始电芯数据删除</w:t>
          </w:r>
          <w:r>
            <w:tab/>
          </w:r>
          <w:r>
            <w:fldChar w:fldCharType="begin"/>
          </w:r>
          <w:r>
            <w:instrText xml:space="preserve"> PAGEREF _Toc31195 \h </w:instrText>
          </w:r>
          <w:r>
            <w:fldChar w:fldCharType="separate"/>
          </w:r>
          <w:r>
            <w:t>46</w:t>
          </w:r>
          <w:r>
            <w:fldChar w:fldCharType="end"/>
          </w:r>
          <w:r>
            <w:fldChar w:fldCharType="end"/>
          </w:r>
        </w:p>
        <w:p w14:paraId="26B6544D"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_Toc12555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7 </w:t>
          </w:r>
          <w:r>
            <w:rPr>
              <w:rFonts w:hint="eastAsia"/>
              <w:lang w:val="en-US" w:eastAsia="zh-CN"/>
            </w:rPr>
            <w:t>生产管理</w:t>
          </w:r>
          <w:r>
            <w:tab/>
          </w:r>
          <w:r>
            <w:fldChar w:fldCharType="begin"/>
          </w:r>
          <w:r>
            <w:instrText xml:space="preserve"> PAGEREF _Toc12555 \h </w:instrText>
          </w:r>
          <w:r>
            <w:fldChar w:fldCharType="separate"/>
          </w:r>
          <w:r>
            <w:t>46</w:t>
          </w:r>
          <w:r>
            <w:fldChar w:fldCharType="end"/>
          </w:r>
          <w:r>
            <w:fldChar w:fldCharType="end"/>
          </w:r>
        </w:p>
        <w:p w14:paraId="54E14A11"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_Toc8786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7.1 生产计划</w:t>
          </w:r>
          <w:r>
            <w:tab/>
          </w:r>
          <w:r>
            <w:fldChar w:fldCharType="begin"/>
          </w:r>
          <w:r>
            <w:instrText xml:space="preserve"> PAGEREF _Toc8786 \h </w:instrText>
          </w:r>
          <w:r>
            <w:fldChar w:fldCharType="separate"/>
          </w:r>
          <w:r>
            <w:t>46</w:t>
          </w:r>
          <w:r>
            <w:fldChar w:fldCharType="end"/>
          </w:r>
          <w:r>
            <w:fldChar w:fldCharType="end"/>
          </w:r>
        </w:p>
        <w:p w14:paraId="0DD7AFE8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_Toc11049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7.1.1 新增生产计划</w:t>
          </w:r>
          <w:r>
            <w:tab/>
          </w:r>
          <w:r>
            <w:fldChar w:fldCharType="begin"/>
          </w:r>
          <w:r>
            <w:instrText xml:space="preserve"> PAGEREF _Toc11049 \h </w:instrText>
          </w:r>
          <w:r>
            <w:fldChar w:fldCharType="separate"/>
          </w:r>
          <w:r>
            <w:t>47</w:t>
          </w:r>
          <w:r>
            <w:fldChar w:fldCharType="end"/>
          </w:r>
          <w:r>
            <w:fldChar w:fldCharType="end"/>
          </w:r>
        </w:p>
        <w:p w14:paraId="4C13283B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_Toc22287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7.1.2 新增导入生产计划</w:t>
          </w:r>
          <w:r>
            <w:tab/>
          </w:r>
          <w:r>
            <w:fldChar w:fldCharType="begin"/>
          </w:r>
          <w:r>
            <w:instrText xml:space="preserve"> PAGEREF _Toc22287 \h </w:instrText>
          </w:r>
          <w:r>
            <w:fldChar w:fldCharType="separate"/>
          </w:r>
          <w:r>
            <w:t>47</w:t>
          </w:r>
          <w:r>
            <w:fldChar w:fldCharType="end"/>
          </w:r>
          <w:r>
            <w:fldChar w:fldCharType="end"/>
          </w:r>
        </w:p>
        <w:p w14:paraId="21D4E35A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_Toc10956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7.1.3 修改生产计划</w:t>
          </w:r>
          <w:r>
            <w:tab/>
          </w:r>
          <w:r>
            <w:fldChar w:fldCharType="begin"/>
          </w:r>
          <w:r>
            <w:instrText xml:space="preserve"> PAGEREF _Toc10956 \h </w:instrText>
          </w:r>
          <w:r>
            <w:fldChar w:fldCharType="separate"/>
          </w:r>
          <w:r>
            <w:t>48</w:t>
          </w:r>
          <w:r>
            <w:fldChar w:fldCharType="end"/>
          </w:r>
          <w:r>
            <w:fldChar w:fldCharType="end"/>
          </w:r>
        </w:p>
        <w:p w14:paraId="63E2D112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_Toc26936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7.1.4 作废生产计划</w:t>
          </w:r>
          <w:r>
            <w:tab/>
          </w:r>
          <w:r>
            <w:fldChar w:fldCharType="begin"/>
          </w:r>
          <w:r>
            <w:instrText xml:space="preserve"> PAGEREF _Toc26936 \h </w:instrText>
          </w:r>
          <w:r>
            <w:fldChar w:fldCharType="separate"/>
          </w:r>
          <w:r>
            <w:t>48</w:t>
          </w:r>
          <w:r>
            <w:fldChar w:fldCharType="end"/>
          </w:r>
          <w:r>
            <w:fldChar w:fldCharType="end"/>
          </w:r>
        </w:p>
        <w:p w14:paraId="41588575"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_Toc316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7.2 生产工单</w:t>
          </w:r>
          <w:r>
            <w:tab/>
          </w:r>
          <w:r>
            <w:fldChar w:fldCharType="begin"/>
          </w:r>
          <w:r>
            <w:instrText xml:space="preserve"> PAGEREF _Toc316 \h </w:instrText>
          </w:r>
          <w:r>
            <w:fldChar w:fldCharType="separate"/>
          </w:r>
          <w:r>
            <w:t>48</w:t>
          </w:r>
          <w:r>
            <w:fldChar w:fldCharType="end"/>
          </w:r>
          <w:r>
            <w:fldChar w:fldCharType="end"/>
          </w:r>
        </w:p>
        <w:p w14:paraId="02260B7C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_Toc32455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7.2.1 新增生产工单</w:t>
          </w:r>
          <w:r>
            <w:tab/>
          </w:r>
          <w:r>
            <w:fldChar w:fldCharType="begin"/>
          </w:r>
          <w:r>
            <w:instrText xml:space="preserve"> PAGEREF _Toc32455 \h </w:instrText>
          </w:r>
          <w:r>
            <w:fldChar w:fldCharType="separate"/>
          </w:r>
          <w:r>
            <w:t>48</w:t>
          </w:r>
          <w:r>
            <w:fldChar w:fldCharType="end"/>
          </w:r>
          <w:r>
            <w:fldChar w:fldCharType="end"/>
          </w:r>
        </w:p>
        <w:p w14:paraId="6EB1ED42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_Toc14103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7.2.2 新增导入生产工单</w:t>
          </w:r>
          <w:r>
            <w:tab/>
          </w:r>
          <w:r>
            <w:fldChar w:fldCharType="begin"/>
          </w:r>
          <w:r>
            <w:instrText xml:space="preserve"> PAGEREF _Toc14103 \h </w:instrText>
          </w:r>
          <w:r>
            <w:fldChar w:fldCharType="separate"/>
          </w:r>
          <w:r>
            <w:t>49</w:t>
          </w:r>
          <w:r>
            <w:fldChar w:fldCharType="end"/>
          </w:r>
          <w:r>
            <w:fldChar w:fldCharType="end"/>
          </w:r>
        </w:p>
        <w:p w14:paraId="3CF15B04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_Toc13888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7.2.3 删除生产工单</w:t>
          </w:r>
          <w:r>
            <w:tab/>
          </w:r>
          <w:r>
            <w:fldChar w:fldCharType="begin"/>
          </w:r>
          <w:r>
            <w:instrText xml:space="preserve"> PAGEREF _Toc13888 \h </w:instrText>
          </w:r>
          <w:r>
            <w:fldChar w:fldCharType="separate"/>
          </w:r>
          <w:r>
            <w:t>49</w:t>
          </w:r>
          <w:r>
            <w:fldChar w:fldCharType="end"/>
          </w:r>
          <w:r>
            <w:fldChar w:fldCharType="end"/>
          </w:r>
        </w:p>
        <w:p w14:paraId="379E4C1A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_Toc20390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7.2.4 修改生产工单</w:t>
          </w:r>
          <w:r>
            <w:tab/>
          </w:r>
          <w:r>
            <w:fldChar w:fldCharType="begin"/>
          </w:r>
          <w:r>
            <w:instrText xml:space="preserve"> PAGEREF _Toc20390 \h </w:instrText>
          </w:r>
          <w:r>
            <w:fldChar w:fldCharType="separate"/>
          </w:r>
          <w:r>
            <w:t>49</w:t>
          </w:r>
          <w:r>
            <w:fldChar w:fldCharType="end"/>
          </w:r>
          <w:r>
            <w:fldChar w:fldCharType="end"/>
          </w:r>
        </w:p>
        <w:p w14:paraId="7F3C31D3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_Toc20798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7.2.5 下达生产工单</w:t>
          </w:r>
          <w:r>
            <w:tab/>
          </w:r>
          <w:r>
            <w:fldChar w:fldCharType="begin"/>
          </w:r>
          <w:r>
            <w:instrText xml:space="preserve"> PAGEREF _Toc20798 \h </w:instrText>
          </w:r>
          <w:r>
            <w:fldChar w:fldCharType="separate"/>
          </w:r>
          <w:r>
            <w:t>49</w:t>
          </w:r>
          <w:r>
            <w:fldChar w:fldCharType="end"/>
          </w:r>
          <w:r>
            <w:fldChar w:fldCharType="end"/>
          </w:r>
        </w:p>
        <w:p w14:paraId="07C6DD8D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_Toc27592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7.2.6 设置工单完成</w:t>
          </w:r>
          <w:r>
            <w:tab/>
          </w:r>
          <w:r>
            <w:fldChar w:fldCharType="begin"/>
          </w:r>
          <w:r>
            <w:instrText xml:space="preserve"> PAGEREF _Toc27592 \h </w:instrText>
          </w:r>
          <w:r>
            <w:fldChar w:fldCharType="separate"/>
          </w:r>
          <w:r>
            <w:t>49</w:t>
          </w:r>
          <w:r>
            <w:fldChar w:fldCharType="end"/>
          </w:r>
          <w:r>
            <w:fldChar w:fldCharType="end"/>
          </w:r>
        </w:p>
        <w:p w14:paraId="1406DDDC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_Toc25641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7.2.7 生产工单作废</w:t>
          </w:r>
          <w:r>
            <w:tab/>
          </w:r>
          <w:r>
            <w:fldChar w:fldCharType="begin"/>
          </w:r>
          <w:r>
            <w:instrText xml:space="preserve"> PAGEREF _Toc25641 \h </w:instrText>
          </w:r>
          <w:r>
            <w:fldChar w:fldCharType="separate"/>
          </w:r>
          <w:r>
            <w:t>50</w:t>
          </w:r>
          <w:r>
            <w:fldChar w:fldCharType="end"/>
          </w:r>
          <w:r>
            <w:fldChar w:fldCharType="end"/>
          </w:r>
        </w:p>
        <w:p w14:paraId="28CC3CDC"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_Toc28987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7.3 生产领料单</w:t>
          </w:r>
          <w:r>
            <w:tab/>
          </w:r>
          <w:r>
            <w:fldChar w:fldCharType="begin"/>
          </w:r>
          <w:r>
            <w:instrText xml:space="preserve"> PAGEREF _Toc28987 \h </w:instrText>
          </w:r>
          <w:r>
            <w:fldChar w:fldCharType="separate"/>
          </w:r>
          <w:r>
            <w:t>50</w:t>
          </w:r>
          <w:r>
            <w:fldChar w:fldCharType="end"/>
          </w:r>
          <w:r>
            <w:fldChar w:fldCharType="end"/>
          </w:r>
        </w:p>
        <w:p w14:paraId="168F5856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_Toc15569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7.3.1 新增生产领料单</w:t>
          </w:r>
          <w:r>
            <w:tab/>
          </w:r>
          <w:r>
            <w:fldChar w:fldCharType="begin"/>
          </w:r>
          <w:r>
            <w:instrText xml:space="preserve"> PAGEREF _Toc15569 \h </w:instrText>
          </w:r>
          <w:r>
            <w:fldChar w:fldCharType="separate"/>
          </w:r>
          <w:r>
            <w:t>50</w:t>
          </w:r>
          <w:r>
            <w:fldChar w:fldCharType="end"/>
          </w:r>
          <w:r>
            <w:fldChar w:fldCharType="end"/>
          </w:r>
        </w:p>
        <w:p w14:paraId="4749C02E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_Toc16731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7.3.2 删除生产领料单</w:t>
          </w:r>
          <w:r>
            <w:tab/>
          </w:r>
          <w:r>
            <w:fldChar w:fldCharType="begin"/>
          </w:r>
          <w:r>
            <w:instrText xml:space="preserve"> PAGEREF _Toc16731 \h </w:instrText>
          </w:r>
          <w:r>
            <w:fldChar w:fldCharType="separate"/>
          </w:r>
          <w:r>
            <w:t>51</w:t>
          </w:r>
          <w:r>
            <w:fldChar w:fldCharType="end"/>
          </w:r>
          <w:r>
            <w:fldChar w:fldCharType="end"/>
          </w:r>
        </w:p>
        <w:p w14:paraId="3896F8A9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_Toc32460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7.3.3 修改生产领料单</w:t>
          </w:r>
          <w:r>
            <w:tab/>
          </w:r>
          <w:r>
            <w:fldChar w:fldCharType="begin"/>
          </w:r>
          <w:r>
            <w:instrText xml:space="preserve"> PAGEREF _Toc32460 \h </w:instrText>
          </w:r>
          <w:r>
            <w:fldChar w:fldCharType="separate"/>
          </w:r>
          <w:r>
            <w:t>51</w:t>
          </w:r>
          <w:r>
            <w:fldChar w:fldCharType="end"/>
          </w:r>
          <w:r>
            <w:fldChar w:fldCharType="end"/>
          </w:r>
        </w:p>
        <w:p w14:paraId="27232DCC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_Toc8832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7.3.4 生产领料单送审</w:t>
          </w:r>
          <w:r>
            <w:tab/>
          </w:r>
          <w:r>
            <w:fldChar w:fldCharType="begin"/>
          </w:r>
          <w:r>
            <w:instrText xml:space="preserve"> PAGEREF _Toc8832 \h </w:instrText>
          </w:r>
          <w:r>
            <w:fldChar w:fldCharType="separate"/>
          </w:r>
          <w:r>
            <w:t>51</w:t>
          </w:r>
          <w:r>
            <w:fldChar w:fldCharType="end"/>
          </w:r>
          <w:r>
            <w:fldChar w:fldCharType="end"/>
          </w:r>
        </w:p>
        <w:p w14:paraId="51F3E32B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_Toc11199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7.3.5 生产领料单打印</w:t>
          </w:r>
          <w:r>
            <w:tab/>
          </w:r>
          <w:r>
            <w:fldChar w:fldCharType="begin"/>
          </w:r>
          <w:r>
            <w:instrText xml:space="preserve"> PAGEREF _Toc11199 \h </w:instrText>
          </w:r>
          <w:r>
            <w:fldChar w:fldCharType="separate"/>
          </w:r>
          <w:r>
            <w:t>51</w:t>
          </w:r>
          <w:r>
            <w:fldChar w:fldCharType="end"/>
          </w:r>
          <w:r>
            <w:fldChar w:fldCharType="end"/>
          </w:r>
        </w:p>
        <w:p w14:paraId="5837F43B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_Toc22947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7.3.6 领料出库</w:t>
          </w:r>
          <w:r>
            <w:tab/>
          </w:r>
          <w:r>
            <w:fldChar w:fldCharType="begin"/>
          </w:r>
          <w:r>
            <w:instrText xml:space="preserve"> PAGEREF _Toc22947 \h </w:instrText>
          </w:r>
          <w:r>
            <w:fldChar w:fldCharType="separate"/>
          </w:r>
          <w:r>
            <w:t>51</w:t>
          </w:r>
          <w:r>
            <w:fldChar w:fldCharType="end"/>
          </w:r>
          <w:r>
            <w:fldChar w:fldCharType="end"/>
          </w:r>
        </w:p>
        <w:p w14:paraId="38DA29A3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_Toc16127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7.3.7 生产领料单审批</w:t>
          </w:r>
          <w:r>
            <w:tab/>
          </w:r>
          <w:r>
            <w:fldChar w:fldCharType="begin"/>
          </w:r>
          <w:r>
            <w:instrText xml:space="preserve"> PAGEREF _Toc16127 \h </w:instrText>
          </w:r>
          <w:r>
            <w:fldChar w:fldCharType="separate"/>
          </w:r>
          <w:r>
            <w:t>52</w:t>
          </w:r>
          <w:r>
            <w:fldChar w:fldCharType="end"/>
          </w:r>
          <w:r>
            <w:fldChar w:fldCharType="end"/>
          </w:r>
        </w:p>
        <w:p w14:paraId="28A7EA64"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_Toc7681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7.4 生产补料单</w:t>
          </w:r>
          <w:r>
            <w:tab/>
          </w:r>
          <w:r>
            <w:fldChar w:fldCharType="begin"/>
          </w:r>
          <w:r>
            <w:instrText xml:space="preserve"> PAGEREF _Toc7681 \h </w:instrText>
          </w:r>
          <w:r>
            <w:fldChar w:fldCharType="separate"/>
          </w:r>
          <w:r>
            <w:t>52</w:t>
          </w:r>
          <w:r>
            <w:fldChar w:fldCharType="end"/>
          </w:r>
          <w:r>
            <w:fldChar w:fldCharType="end"/>
          </w:r>
        </w:p>
        <w:p w14:paraId="77030719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_Toc32557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7.4.1 新增生产补料单</w:t>
          </w:r>
          <w:r>
            <w:tab/>
          </w:r>
          <w:r>
            <w:fldChar w:fldCharType="begin"/>
          </w:r>
          <w:r>
            <w:instrText xml:space="preserve"> PAGEREF _Toc32557 \h </w:instrText>
          </w:r>
          <w:r>
            <w:fldChar w:fldCharType="separate"/>
          </w:r>
          <w:r>
            <w:t>52</w:t>
          </w:r>
          <w:r>
            <w:fldChar w:fldCharType="end"/>
          </w:r>
          <w:r>
            <w:fldChar w:fldCharType="end"/>
          </w:r>
        </w:p>
        <w:p w14:paraId="15C5A4D2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_Toc7871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7.4.2 删除生产补料单</w:t>
          </w:r>
          <w:r>
            <w:tab/>
          </w:r>
          <w:r>
            <w:fldChar w:fldCharType="begin"/>
          </w:r>
          <w:r>
            <w:instrText xml:space="preserve"> PAGEREF _Toc7871 \h </w:instrText>
          </w:r>
          <w:r>
            <w:fldChar w:fldCharType="separate"/>
          </w:r>
          <w:r>
            <w:t>53</w:t>
          </w:r>
          <w:r>
            <w:fldChar w:fldCharType="end"/>
          </w:r>
          <w:r>
            <w:fldChar w:fldCharType="end"/>
          </w:r>
        </w:p>
        <w:p w14:paraId="49294B9B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_Toc32184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7.4.3 修改生产补料单</w:t>
          </w:r>
          <w:r>
            <w:tab/>
          </w:r>
          <w:r>
            <w:fldChar w:fldCharType="begin"/>
          </w:r>
          <w:r>
            <w:instrText xml:space="preserve"> PAGEREF _Toc32184 \h </w:instrText>
          </w:r>
          <w:r>
            <w:fldChar w:fldCharType="separate"/>
          </w:r>
          <w:r>
            <w:t>53</w:t>
          </w:r>
          <w:r>
            <w:fldChar w:fldCharType="end"/>
          </w:r>
          <w:r>
            <w:fldChar w:fldCharType="end"/>
          </w:r>
        </w:p>
        <w:p w14:paraId="207A94F3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_Toc21227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7.4.4 生产补料单送审</w:t>
          </w:r>
          <w:r>
            <w:tab/>
          </w:r>
          <w:r>
            <w:fldChar w:fldCharType="begin"/>
          </w:r>
          <w:r>
            <w:instrText xml:space="preserve"> PAGEREF _Toc21227 \h </w:instrText>
          </w:r>
          <w:r>
            <w:fldChar w:fldCharType="separate"/>
          </w:r>
          <w:r>
            <w:t>53</w:t>
          </w:r>
          <w:r>
            <w:fldChar w:fldCharType="end"/>
          </w:r>
          <w:r>
            <w:fldChar w:fldCharType="end"/>
          </w:r>
        </w:p>
        <w:p w14:paraId="44780701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_Toc15213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7.4.5 打印生产补料单</w:t>
          </w:r>
          <w:r>
            <w:tab/>
          </w:r>
          <w:r>
            <w:fldChar w:fldCharType="begin"/>
          </w:r>
          <w:r>
            <w:instrText xml:space="preserve"> PAGEREF _Toc15213 \h </w:instrText>
          </w:r>
          <w:r>
            <w:fldChar w:fldCharType="separate"/>
          </w:r>
          <w:r>
            <w:t>53</w:t>
          </w:r>
          <w:r>
            <w:fldChar w:fldCharType="end"/>
          </w:r>
          <w:r>
            <w:fldChar w:fldCharType="end"/>
          </w:r>
        </w:p>
        <w:p w14:paraId="7EFFEE1A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_Toc20043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7.4.6 补料出库</w:t>
          </w:r>
          <w:r>
            <w:tab/>
          </w:r>
          <w:r>
            <w:fldChar w:fldCharType="begin"/>
          </w:r>
          <w:r>
            <w:instrText xml:space="preserve"> PAGEREF _Toc20043 \h </w:instrText>
          </w:r>
          <w:r>
            <w:fldChar w:fldCharType="separate"/>
          </w:r>
          <w:r>
            <w:t>53</w:t>
          </w:r>
          <w:r>
            <w:fldChar w:fldCharType="end"/>
          </w:r>
          <w:r>
            <w:fldChar w:fldCharType="end"/>
          </w:r>
        </w:p>
        <w:p w14:paraId="1A7F26E6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_Toc25206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7.4.7 生产补料单审批</w:t>
          </w:r>
          <w:r>
            <w:tab/>
          </w:r>
          <w:r>
            <w:fldChar w:fldCharType="begin"/>
          </w:r>
          <w:r>
            <w:instrText xml:space="preserve"> PAGEREF _Toc25206 \h </w:instrText>
          </w:r>
          <w:r>
            <w:fldChar w:fldCharType="separate"/>
          </w:r>
          <w:r>
            <w:t>53</w:t>
          </w:r>
          <w:r>
            <w:fldChar w:fldCharType="end"/>
          </w:r>
          <w:r>
            <w:fldChar w:fldCharType="end"/>
          </w:r>
        </w:p>
        <w:p w14:paraId="4BC4B39B"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_Toc27094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7.5 生产退料单</w:t>
          </w:r>
          <w:r>
            <w:tab/>
          </w:r>
          <w:r>
            <w:fldChar w:fldCharType="begin"/>
          </w:r>
          <w:r>
            <w:instrText xml:space="preserve"> PAGEREF _Toc27094 \h </w:instrText>
          </w:r>
          <w:r>
            <w:fldChar w:fldCharType="separate"/>
          </w:r>
          <w:r>
            <w:t>53</w:t>
          </w:r>
          <w:r>
            <w:fldChar w:fldCharType="end"/>
          </w:r>
          <w:r>
            <w:fldChar w:fldCharType="end"/>
          </w:r>
        </w:p>
        <w:p w14:paraId="3078E9FA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_Toc18815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7.5.1 生产退料单新增</w:t>
          </w:r>
          <w:r>
            <w:tab/>
          </w:r>
          <w:r>
            <w:fldChar w:fldCharType="begin"/>
          </w:r>
          <w:r>
            <w:instrText xml:space="preserve"> PAGEREF _Toc18815 \h </w:instrText>
          </w:r>
          <w:r>
            <w:fldChar w:fldCharType="separate"/>
          </w:r>
          <w:r>
            <w:t>54</w:t>
          </w:r>
          <w:r>
            <w:fldChar w:fldCharType="end"/>
          </w:r>
          <w:r>
            <w:fldChar w:fldCharType="end"/>
          </w:r>
        </w:p>
        <w:p w14:paraId="41BC4311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_Toc17619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7.5.2 生产退料单删除</w:t>
          </w:r>
          <w:r>
            <w:tab/>
          </w:r>
          <w:r>
            <w:fldChar w:fldCharType="begin"/>
          </w:r>
          <w:r>
            <w:instrText xml:space="preserve"> PAGEREF _Toc17619 \h </w:instrText>
          </w:r>
          <w:r>
            <w:fldChar w:fldCharType="separate"/>
          </w:r>
          <w:r>
            <w:t>54</w:t>
          </w:r>
          <w:r>
            <w:fldChar w:fldCharType="end"/>
          </w:r>
          <w:r>
            <w:fldChar w:fldCharType="end"/>
          </w:r>
        </w:p>
        <w:p w14:paraId="0E2D8E1F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_Toc20700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7.5.3 生产退料单送审</w:t>
          </w:r>
          <w:r>
            <w:tab/>
          </w:r>
          <w:r>
            <w:fldChar w:fldCharType="begin"/>
          </w:r>
          <w:r>
            <w:instrText xml:space="preserve"> PAGEREF _Toc20700 \h </w:instrText>
          </w:r>
          <w:r>
            <w:fldChar w:fldCharType="separate"/>
          </w:r>
          <w:r>
            <w:t>54</w:t>
          </w:r>
          <w:r>
            <w:fldChar w:fldCharType="end"/>
          </w:r>
          <w:r>
            <w:fldChar w:fldCharType="end"/>
          </w:r>
        </w:p>
        <w:p w14:paraId="0F0512D5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_Toc3043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7.5.4 生产退料单修改</w:t>
          </w:r>
          <w:r>
            <w:tab/>
          </w:r>
          <w:r>
            <w:fldChar w:fldCharType="begin"/>
          </w:r>
          <w:r>
            <w:instrText xml:space="preserve"> PAGEREF _Toc3043 \h </w:instrText>
          </w:r>
          <w:r>
            <w:fldChar w:fldCharType="separate"/>
          </w:r>
          <w:r>
            <w:t>55</w:t>
          </w:r>
          <w:r>
            <w:fldChar w:fldCharType="end"/>
          </w:r>
          <w:r>
            <w:fldChar w:fldCharType="end"/>
          </w:r>
        </w:p>
        <w:p w14:paraId="41E710B1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_Toc29144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7.5.5 生产退料单审批</w:t>
          </w:r>
          <w:r>
            <w:tab/>
          </w:r>
          <w:r>
            <w:fldChar w:fldCharType="begin"/>
          </w:r>
          <w:r>
            <w:instrText xml:space="preserve"> PAGEREF _Toc29144 \h </w:instrText>
          </w:r>
          <w:r>
            <w:fldChar w:fldCharType="separate"/>
          </w:r>
          <w:r>
            <w:t>55</w:t>
          </w:r>
          <w:r>
            <w:fldChar w:fldCharType="end"/>
          </w:r>
          <w:r>
            <w:fldChar w:fldCharType="end"/>
          </w:r>
        </w:p>
        <w:p w14:paraId="21F8AAD1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_Toc7565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7.5.6 生产退料单打印</w:t>
          </w:r>
          <w:r>
            <w:tab/>
          </w:r>
          <w:r>
            <w:fldChar w:fldCharType="begin"/>
          </w:r>
          <w:r>
            <w:instrText xml:space="preserve"> PAGEREF _Toc7565 \h </w:instrText>
          </w:r>
          <w:r>
            <w:fldChar w:fldCharType="separate"/>
          </w:r>
          <w:r>
            <w:t>55</w:t>
          </w:r>
          <w:r>
            <w:fldChar w:fldCharType="end"/>
          </w:r>
          <w:r>
            <w:fldChar w:fldCharType="end"/>
          </w:r>
        </w:p>
        <w:p w14:paraId="3D844AE8"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_Toc22943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8 </w:t>
          </w:r>
          <w:r>
            <w:rPr>
              <w:rFonts w:hint="eastAsia"/>
              <w:lang w:val="en-US" w:eastAsia="zh-CN"/>
            </w:rPr>
            <w:t>质检管理</w:t>
          </w:r>
          <w:r>
            <w:tab/>
          </w:r>
          <w:r>
            <w:fldChar w:fldCharType="begin"/>
          </w:r>
          <w:r>
            <w:instrText xml:space="preserve"> PAGEREF _Toc22943 \h </w:instrText>
          </w:r>
          <w:r>
            <w:fldChar w:fldCharType="separate"/>
          </w:r>
          <w:r>
            <w:t>55</w:t>
          </w:r>
          <w:r>
            <w:fldChar w:fldCharType="end"/>
          </w:r>
          <w:r>
            <w:fldChar w:fldCharType="end"/>
          </w:r>
        </w:p>
        <w:p w14:paraId="5F4AAED5"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_Toc8199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8.1 检验类型</w:t>
          </w:r>
          <w:r>
            <w:tab/>
          </w:r>
          <w:r>
            <w:fldChar w:fldCharType="begin"/>
          </w:r>
          <w:r>
            <w:instrText xml:space="preserve"> PAGEREF _Toc8199 \h </w:instrText>
          </w:r>
          <w:r>
            <w:fldChar w:fldCharType="separate"/>
          </w:r>
          <w:r>
            <w:t>55</w:t>
          </w:r>
          <w:r>
            <w:fldChar w:fldCharType="end"/>
          </w:r>
          <w:r>
            <w:fldChar w:fldCharType="end"/>
          </w:r>
        </w:p>
        <w:p w14:paraId="289CB8B3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_Toc29795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8.1.1 新增检验类型</w:t>
          </w:r>
          <w:r>
            <w:tab/>
          </w:r>
          <w:r>
            <w:fldChar w:fldCharType="begin"/>
          </w:r>
          <w:r>
            <w:instrText xml:space="preserve"> PAGEREF _Toc29795 \h </w:instrText>
          </w:r>
          <w:r>
            <w:fldChar w:fldCharType="separate"/>
          </w:r>
          <w:r>
            <w:t>55</w:t>
          </w:r>
          <w:r>
            <w:fldChar w:fldCharType="end"/>
          </w:r>
          <w:r>
            <w:fldChar w:fldCharType="end"/>
          </w:r>
        </w:p>
        <w:p w14:paraId="7E055A51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_Toc31303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8.1.2 删除检验类型</w:t>
          </w:r>
          <w:r>
            <w:tab/>
          </w:r>
          <w:r>
            <w:fldChar w:fldCharType="begin"/>
          </w:r>
          <w:r>
            <w:instrText xml:space="preserve"> PAGEREF _Toc31303 \h </w:instrText>
          </w:r>
          <w:r>
            <w:fldChar w:fldCharType="separate"/>
          </w:r>
          <w:r>
            <w:t>56</w:t>
          </w:r>
          <w:r>
            <w:fldChar w:fldCharType="end"/>
          </w:r>
          <w:r>
            <w:fldChar w:fldCharType="end"/>
          </w:r>
        </w:p>
        <w:p w14:paraId="1B7CD652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_Toc12963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8.1.3 修改检验类型</w:t>
          </w:r>
          <w:r>
            <w:tab/>
          </w:r>
          <w:r>
            <w:fldChar w:fldCharType="begin"/>
          </w:r>
          <w:r>
            <w:instrText xml:space="preserve"> PAGEREF _Toc12963 \h </w:instrText>
          </w:r>
          <w:r>
            <w:fldChar w:fldCharType="separate"/>
          </w:r>
          <w:r>
            <w:t>56</w:t>
          </w:r>
          <w:r>
            <w:fldChar w:fldCharType="end"/>
          </w:r>
          <w:r>
            <w:fldChar w:fldCharType="end"/>
          </w:r>
        </w:p>
        <w:p w14:paraId="5BC56E6D"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_Toc29350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8.2 检验规则</w:t>
          </w:r>
          <w:r>
            <w:tab/>
          </w:r>
          <w:r>
            <w:fldChar w:fldCharType="begin"/>
          </w:r>
          <w:r>
            <w:instrText xml:space="preserve"> PAGEREF _Toc29350 \h </w:instrText>
          </w:r>
          <w:r>
            <w:fldChar w:fldCharType="separate"/>
          </w:r>
          <w:r>
            <w:t>56</w:t>
          </w:r>
          <w:r>
            <w:fldChar w:fldCharType="end"/>
          </w:r>
          <w:r>
            <w:fldChar w:fldCharType="end"/>
          </w:r>
        </w:p>
        <w:p w14:paraId="081A8BF2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_Toc25030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8.2.1 检验规则新增</w:t>
          </w:r>
          <w:r>
            <w:tab/>
          </w:r>
          <w:r>
            <w:fldChar w:fldCharType="begin"/>
          </w:r>
          <w:r>
            <w:instrText xml:space="preserve"> PAGEREF _Toc25030 \h </w:instrText>
          </w:r>
          <w:r>
            <w:fldChar w:fldCharType="separate"/>
          </w:r>
          <w:r>
            <w:t>56</w:t>
          </w:r>
          <w:r>
            <w:fldChar w:fldCharType="end"/>
          </w:r>
          <w:r>
            <w:fldChar w:fldCharType="end"/>
          </w:r>
        </w:p>
        <w:p w14:paraId="6D533102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_Toc1950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8.2.2 删除检验规则</w:t>
          </w:r>
          <w:r>
            <w:tab/>
          </w:r>
          <w:r>
            <w:fldChar w:fldCharType="begin"/>
          </w:r>
          <w:r>
            <w:instrText xml:space="preserve"> PAGEREF _Toc1950 \h </w:instrText>
          </w:r>
          <w:r>
            <w:fldChar w:fldCharType="separate"/>
          </w:r>
          <w:r>
            <w:t>57</w:t>
          </w:r>
          <w:r>
            <w:fldChar w:fldCharType="end"/>
          </w:r>
          <w:r>
            <w:fldChar w:fldCharType="end"/>
          </w:r>
        </w:p>
        <w:p w14:paraId="20CA1947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_Toc31329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8.2.3 修改检验规则</w:t>
          </w:r>
          <w:r>
            <w:tab/>
          </w:r>
          <w:r>
            <w:fldChar w:fldCharType="begin"/>
          </w:r>
          <w:r>
            <w:instrText xml:space="preserve"> PAGEREF _Toc31329 \h </w:instrText>
          </w:r>
          <w:r>
            <w:fldChar w:fldCharType="separate"/>
          </w:r>
          <w:r>
            <w:t>57</w:t>
          </w:r>
          <w:r>
            <w:fldChar w:fldCharType="end"/>
          </w:r>
          <w:r>
            <w:fldChar w:fldCharType="end"/>
          </w:r>
        </w:p>
        <w:p w14:paraId="7A7936FF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_Toc31588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8.2.4 启用检验规则</w:t>
          </w:r>
          <w:r>
            <w:tab/>
          </w:r>
          <w:r>
            <w:fldChar w:fldCharType="begin"/>
          </w:r>
          <w:r>
            <w:instrText xml:space="preserve"> PAGEREF _Toc31588 \h </w:instrText>
          </w:r>
          <w:r>
            <w:fldChar w:fldCharType="separate"/>
          </w:r>
          <w:r>
            <w:t>57</w:t>
          </w:r>
          <w:r>
            <w:fldChar w:fldCharType="end"/>
          </w:r>
          <w:r>
            <w:fldChar w:fldCharType="end"/>
          </w:r>
        </w:p>
        <w:p w14:paraId="49994207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_Toc6630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8.2.5 停用检验规则</w:t>
          </w:r>
          <w:r>
            <w:tab/>
          </w:r>
          <w:r>
            <w:fldChar w:fldCharType="begin"/>
          </w:r>
          <w:r>
            <w:instrText xml:space="preserve"> PAGEREF _Toc6630 \h </w:instrText>
          </w:r>
          <w:r>
            <w:fldChar w:fldCharType="separate"/>
          </w:r>
          <w:r>
            <w:t>57</w:t>
          </w:r>
          <w:r>
            <w:fldChar w:fldCharType="end"/>
          </w:r>
          <w:r>
            <w:fldChar w:fldCharType="end"/>
          </w:r>
        </w:p>
        <w:p w14:paraId="74827553"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_Toc4465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8.3 来料质检单管理</w:t>
          </w:r>
          <w:r>
            <w:tab/>
          </w:r>
          <w:r>
            <w:fldChar w:fldCharType="begin"/>
          </w:r>
          <w:r>
            <w:instrText xml:space="preserve"> PAGEREF _Toc4465 \h </w:instrText>
          </w:r>
          <w:r>
            <w:fldChar w:fldCharType="separate"/>
          </w:r>
          <w:r>
            <w:t>58</w:t>
          </w:r>
          <w:r>
            <w:fldChar w:fldCharType="end"/>
          </w:r>
          <w:r>
            <w:fldChar w:fldCharType="end"/>
          </w:r>
        </w:p>
        <w:p w14:paraId="7C36AAB2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_Toc19084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8.3.1 来料质检单新增</w:t>
          </w:r>
          <w:r>
            <w:tab/>
          </w:r>
          <w:r>
            <w:fldChar w:fldCharType="begin"/>
          </w:r>
          <w:r>
            <w:instrText xml:space="preserve"> PAGEREF _Toc19084 \h </w:instrText>
          </w:r>
          <w:r>
            <w:fldChar w:fldCharType="separate"/>
          </w:r>
          <w:r>
            <w:t>58</w:t>
          </w:r>
          <w:r>
            <w:fldChar w:fldCharType="end"/>
          </w:r>
          <w:r>
            <w:fldChar w:fldCharType="end"/>
          </w:r>
        </w:p>
        <w:p w14:paraId="1A6FDF91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_Toc13624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8.3.2 删除来料质检单</w:t>
          </w:r>
          <w:r>
            <w:tab/>
          </w:r>
          <w:r>
            <w:fldChar w:fldCharType="begin"/>
          </w:r>
          <w:r>
            <w:instrText xml:space="preserve"> PAGEREF _Toc13624 \h </w:instrText>
          </w:r>
          <w:r>
            <w:fldChar w:fldCharType="separate"/>
          </w:r>
          <w:r>
            <w:t>58</w:t>
          </w:r>
          <w:r>
            <w:fldChar w:fldCharType="end"/>
          </w:r>
          <w:r>
            <w:fldChar w:fldCharType="end"/>
          </w:r>
        </w:p>
        <w:p w14:paraId="494BF6F6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_Toc5037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8.3.3 修改来料质检单</w:t>
          </w:r>
          <w:r>
            <w:tab/>
          </w:r>
          <w:r>
            <w:fldChar w:fldCharType="begin"/>
          </w:r>
          <w:r>
            <w:instrText xml:space="preserve"> PAGEREF _Toc5037 \h </w:instrText>
          </w:r>
          <w:r>
            <w:fldChar w:fldCharType="separate"/>
          </w:r>
          <w:r>
            <w:t>59</w:t>
          </w:r>
          <w:r>
            <w:fldChar w:fldCharType="end"/>
          </w:r>
          <w:r>
            <w:fldChar w:fldCharType="end"/>
          </w:r>
        </w:p>
        <w:p w14:paraId="339164AC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_Toc15253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8.3.4 来料质检单结果录入</w:t>
          </w:r>
          <w:r>
            <w:tab/>
          </w:r>
          <w:r>
            <w:fldChar w:fldCharType="begin"/>
          </w:r>
          <w:r>
            <w:instrText xml:space="preserve"> PAGEREF _Toc15253 \h </w:instrText>
          </w:r>
          <w:r>
            <w:fldChar w:fldCharType="separate"/>
          </w:r>
          <w:r>
            <w:t>59</w:t>
          </w:r>
          <w:r>
            <w:fldChar w:fldCharType="end"/>
          </w:r>
          <w:r>
            <w:fldChar w:fldCharType="end"/>
          </w:r>
        </w:p>
        <w:p w14:paraId="40E987F2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_Toc24052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8.3.5 来料质检单审批</w:t>
          </w:r>
          <w:r>
            <w:tab/>
          </w:r>
          <w:r>
            <w:fldChar w:fldCharType="begin"/>
          </w:r>
          <w:r>
            <w:instrText xml:space="preserve"> PAGEREF _Toc24052 \h </w:instrText>
          </w:r>
          <w:r>
            <w:fldChar w:fldCharType="separate"/>
          </w:r>
          <w:r>
            <w:t>59</w:t>
          </w:r>
          <w:r>
            <w:fldChar w:fldCharType="end"/>
          </w:r>
          <w:r>
            <w:fldChar w:fldCharType="end"/>
          </w:r>
        </w:p>
        <w:p w14:paraId="1832C556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_Toc15554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8.3.6 来料质检单打印</w:t>
          </w:r>
          <w:r>
            <w:tab/>
          </w:r>
          <w:r>
            <w:fldChar w:fldCharType="begin"/>
          </w:r>
          <w:r>
            <w:instrText xml:space="preserve"> PAGEREF _Toc15554 \h </w:instrText>
          </w:r>
          <w:r>
            <w:fldChar w:fldCharType="separate"/>
          </w:r>
          <w:r>
            <w:t>59</w:t>
          </w:r>
          <w:r>
            <w:fldChar w:fldCharType="end"/>
          </w:r>
          <w:r>
            <w:fldChar w:fldCharType="end"/>
          </w:r>
        </w:p>
        <w:p w14:paraId="4C985A24"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_Toc21003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8.4 过程质检单管理</w:t>
          </w:r>
          <w:r>
            <w:tab/>
          </w:r>
          <w:r>
            <w:fldChar w:fldCharType="begin"/>
          </w:r>
          <w:r>
            <w:instrText xml:space="preserve"> PAGEREF _Toc21003 \h </w:instrText>
          </w:r>
          <w:r>
            <w:fldChar w:fldCharType="separate"/>
          </w:r>
          <w:r>
            <w:t>59</w:t>
          </w:r>
          <w:r>
            <w:fldChar w:fldCharType="end"/>
          </w:r>
          <w:r>
            <w:fldChar w:fldCharType="end"/>
          </w:r>
        </w:p>
        <w:p w14:paraId="3D172405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_Toc13002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8.4.1 过程质检单新增</w:t>
          </w:r>
          <w:r>
            <w:tab/>
          </w:r>
          <w:r>
            <w:fldChar w:fldCharType="begin"/>
          </w:r>
          <w:r>
            <w:instrText xml:space="preserve"> PAGEREF _Toc13002 \h </w:instrText>
          </w:r>
          <w:r>
            <w:fldChar w:fldCharType="separate"/>
          </w:r>
          <w:r>
            <w:t>60</w:t>
          </w:r>
          <w:r>
            <w:fldChar w:fldCharType="end"/>
          </w:r>
          <w:r>
            <w:fldChar w:fldCharType="end"/>
          </w:r>
        </w:p>
        <w:p w14:paraId="65A9E2B5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_Toc19882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8.4.2 删除过程质检单</w:t>
          </w:r>
          <w:r>
            <w:tab/>
          </w:r>
          <w:r>
            <w:fldChar w:fldCharType="begin"/>
          </w:r>
          <w:r>
            <w:instrText xml:space="preserve"> PAGEREF _Toc19882 \h </w:instrText>
          </w:r>
          <w:r>
            <w:fldChar w:fldCharType="separate"/>
          </w:r>
          <w:r>
            <w:t>60</w:t>
          </w:r>
          <w:r>
            <w:fldChar w:fldCharType="end"/>
          </w:r>
          <w:r>
            <w:fldChar w:fldCharType="end"/>
          </w:r>
        </w:p>
        <w:p w14:paraId="739B14C9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_Toc10462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8.4.3 修改过程质检单</w:t>
          </w:r>
          <w:r>
            <w:tab/>
          </w:r>
          <w:r>
            <w:fldChar w:fldCharType="begin"/>
          </w:r>
          <w:r>
            <w:instrText xml:space="preserve"> PAGEREF _Toc10462 \h </w:instrText>
          </w:r>
          <w:r>
            <w:fldChar w:fldCharType="separate"/>
          </w:r>
          <w:r>
            <w:t>60</w:t>
          </w:r>
          <w:r>
            <w:fldChar w:fldCharType="end"/>
          </w:r>
          <w:r>
            <w:fldChar w:fldCharType="end"/>
          </w:r>
        </w:p>
        <w:p w14:paraId="197C6B51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_Toc10810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8.4.4 过程质检单结果录入</w:t>
          </w:r>
          <w:r>
            <w:tab/>
          </w:r>
          <w:r>
            <w:fldChar w:fldCharType="begin"/>
          </w:r>
          <w:r>
            <w:instrText xml:space="preserve"> PAGEREF _Toc10810 \h </w:instrText>
          </w:r>
          <w:r>
            <w:fldChar w:fldCharType="separate"/>
          </w:r>
          <w:r>
            <w:t>61</w:t>
          </w:r>
          <w:r>
            <w:fldChar w:fldCharType="end"/>
          </w:r>
          <w:r>
            <w:fldChar w:fldCharType="end"/>
          </w:r>
        </w:p>
        <w:p w14:paraId="71FC0E11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_Toc27118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8.4.5 过程质检单审批</w:t>
          </w:r>
          <w:r>
            <w:tab/>
          </w:r>
          <w:r>
            <w:fldChar w:fldCharType="begin"/>
          </w:r>
          <w:r>
            <w:instrText xml:space="preserve"> PAGEREF _Toc27118 \h </w:instrText>
          </w:r>
          <w:r>
            <w:fldChar w:fldCharType="separate"/>
          </w:r>
          <w:r>
            <w:t>61</w:t>
          </w:r>
          <w:r>
            <w:fldChar w:fldCharType="end"/>
          </w:r>
          <w:r>
            <w:fldChar w:fldCharType="end"/>
          </w:r>
        </w:p>
        <w:p w14:paraId="0937D88A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_Toc10597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8.4.6 过程质检单打印</w:t>
          </w:r>
          <w:r>
            <w:tab/>
          </w:r>
          <w:r>
            <w:fldChar w:fldCharType="begin"/>
          </w:r>
          <w:r>
            <w:instrText xml:space="preserve"> PAGEREF _Toc10597 \h </w:instrText>
          </w:r>
          <w:r>
            <w:fldChar w:fldCharType="separate"/>
          </w:r>
          <w:r>
            <w:t>61</w:t>
          </w:r>
          <w:r>
            <w:fldChar w:fldCharType="end"/>
          </w:r>
          <w:r>
            <w:fldChar w:fldCharType="end"/>
          </w:r>
        </w:p>
        <w:p w14:paraId="6C80B9AD"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_Toc20857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8.5 成品质检单管理</w:t>
          </w:r>
          <w:r>
            <w:tab/>
          </w:r>
          <w:r>
            <w:fldChar w:fldCharType="begin"/>
          </w:r>
          <w:r>
            <w:instrText xml:space="preserve"> PAGEREF _Toc20857 \h </w:instrText>
          </w:r>
          <w:r>
            <w:fldChar w:fldCharType="separate"/>
          </w:r>
          <w:r>
            <w:t>61</w:t>
          </w:r>
          <w:r>
            <w:fldChar w:fldCharType="end"/>
          </w:r>
          <w:r>
            <w:fldChar w:fldCharType="end"/>
          </w:r>
        </w:p>
        <w:p w14:paraId="176311AE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_Toc16199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8.5.1 成品质检单新增</w:t>
          </w:r>
          <w:r>
            <w:tab/>
          </w:r>
          <w:r>
            <w:fldChar w:fldCharType="begin"/>
          </w:r>
          <w:r>
            <w:instrText xml:space="preserve"> PAGEREF _Toc16199 \h </w:instrText>
          </w:r>
          <w:r>
            <w:fldChar w:fldCharType="separate"/>
          </w:r>
          <w:r>
            <w:t>62</w:t>
          </w:r>
          <w:r>
            <w:fldChar w:fldCharType="end"/>
          </w:r>
          <w:r>
            <w:fldChar w:fldCharType="end"/>
          </w:r>
        </w:p>
        <w:p w14:paraId="0A91D35E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_Toc14193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8.5.2 删除成品质检单</w:t>
          </w:r>
          <w:r>
            <w:tab/>
          </w:r>
          <w:r>
            <w:fldChar w:fldCharType="begin"/>
          </w:r>
          <w:r>
            <w:instrText xml:space="preserve"> PAGEREF _Toc14193 \h </w:instrText>
          </w:r>
          <w:r>
            <w:fldChar w:fldCharType="separate"/>
          </w:r>
          <w:r>
            <w:t>62</w:t>
          </w:r>
          <w:r>
            <w:fldChar w:fldCharType="end"/>
          </w:r>
          <w:r>
            <w:fldChar w:fldCharType="end"/>
          </w:r>
        </w:p>
        <w:p w14:paraId="6C212CD8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_Toc28452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8.5.3 修改成品质检单</w:t>
          </w:r>
          <w:r>
            <w:tab/>
          </w:r>
          <w:r>
            <w:fldChar w:fldCharType="begin"/>
          </w:r>
          <w:r>
            <w:instrText xml:space="preserve"> PAGEREF _Toc28452 \h </w:instrText>
          </w:r>
          <w:r>
            <w:fldChar w:fldCharType="separate"/>
          </w:r>
          <w:r>
            <w:t>62</w:t>
          </w:r>
          <w:r>
            <w:fldChar w:fldCharType="end"/>
          </w:r>
          <w:r>
            <w:fldChar w:fldCharType="end"/>
          </w:r>
        </w:p>
        <w:p w14:paraId="3B15472F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_Toc30883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8.5.4 成品质检单结果录入</w:t>
          </w:r>
          <w:r>
            <w:tab/>
          </w:r>
          <w:r>
            <w:fldChar w:fldCharType="begin"/>
          </w:r>
          <w:r>
            <w:instrText xml:space="preserve"> PAGEREF _Toc30883 \h </w:instrText>
          </w:r>
          <w:r>
            <w:fldChar w:fldCharType="separate"/>
          </w:r>
          <w:r>
            <w:t>63</w:t>
          </w:r>
          <w:r>
            <w:fldChar w:fldCharType="end"/>
          </w:r>
          <w:r>
            <w:fldChar w:fldCharType="end"/>
          </w:r>
        </w:p>
        <w:p w14:paraId="0B9B9C4F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_Toc22222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8.5.5 成品质检单审批</w:t>
          </w:r>
          <w:r>
            <w:tab/>
          </w:r>
          <w:r>
            <w:fldChar w:fldCharType="begin"/>
          </w:r>
          <w:r>
            <w:instrText xml:space="preserve"> PAGEREF _Toc22222 \h </w:instrText>
          </w:r>
          <w:r>
            <w:fldChar w:fldCharType="separate"/>
          </w:r>
          <w:r>
            <w:t>63</w:t>
          </w:r>
          <w:r>
            <w:fldChar w:fldCharType="end"/>
          </w:r>
          <w:r>
            <w:fldChar w:fldCharType="end"/>
          </w:r>
        </w:p>
        <w:p w14:paraId="7B532BAE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_Toc26377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8.5.6 成品质检单打印</w:t>
          </w:r>
          <w:r>
            <w:tab/>
          </w:r>
          <w:r>
            <w:fldChar w:fldCharType="begin"/>
          </w:r>
          <w:r>
            <w:instrText xml:space="preserve"> PAGEREF _Toc26377 \h </w:instrText>
          </w:r>
          <w:r>
            <w:fldChar w:fldCharType="separate"/>
          </w:r>
          <w:r>
            <w:t>63</w:t>
          </w:r>
          <w:r>
            <w:fldChar w:fldCharType="end"/>
          </w:r>
          <w:r>
            <w:fldChar w:fldCharType="end"/>
          </w:r>
        </w:p>
        <w:p w14:paraId="43EC189A"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_Toc9749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8.6 退料质检单管理</w:t>
          </w:r>
          <w:r>
            <w:tab/>
          </w:r>
          <w:r>
            <w:fldChar w:fldCharType="begin"/>
          </w:r>
          <w:r>
            <w:instrText xml:space="preserve"> PAGEREF _Toc9749 \h </w:instrText>
          </w:r>
          <w:r>
            <w:fldChar w:fldCharType="separate"/>
          </w:r>
          <w:r>
            <w:t>63</w:t>
          </w:r>
          <w:r>
            <w:fldChar w:fldCharType="end"/>
          </w:r>
          <w:r>
            <w:fldChar w:fldCharType="end"/>
          </w:r>
        </w:p>
        <w:p w14:paraId="0203992F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_Toc2534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8.6.1 退料质检单新增</w:t>
          </w:r>
          <w:r>
            <w:tab/>
          </w:r>
          <w:r>
            <w:fldChar w:fldCharType="begin"/>
          </w:r>
          <w:r>
            <w:instrText xml:space="preserve"> PAGEREF _Toc2534 \h </w:instrText>
          </w:r>
          <w:r>
            <w:fldChar w:fldCharType="separate"/>
          </w:r>
          <w:r>
            <w:t>64</w:t>
          </w:r>
          <w:r>
            <w:fldChar w:fldCharType="end"/>
          </w:r>
          <w:r>
            <w:fldChar w:fldCharType="end"/>
          </w:r>
        </w:p>
        <w:p w14:paraId="74E5618F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_Toc27397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8.6.2 删除退料质检单</w:t>
          </w:r>
          <w:r>
            <w:tab/>
          </w:r>
          <w:r>
            <w:fldChar w:fldCharType="begin"/>
          </w:r>
          <w:r>
            <w:instrText xml:space="preserve"> PAGEREF _Toc27397 \h </w:instrText>
          </w:r>
          <w:r>
            <w:fldChar w:fldCharType="separate"/>
          </w:r>
          <w:r>
            <w:t>64</w:t>
          </w:r>
          <w:r>
            <w:fldChar w:fldCharType="end"/>
          </w:r>
          <w:r>
            <w:fldChar w:fldCharType="end"/>
          </w:r>
        </w:p>
        <w:p w14:paraId="2F91D4A0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_Toc5031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8.6.3 修改退料质检单</w:t>
          </w:r>
          <w:r>
            <w:tab/>
          </w:r>
          <w:r>
            <w:fldChar w:fldCharType="begin"/>
          </w:r>
          <w:r>
            <w:instrText xml:space="preserve"> PAGEREF _Toc5031 \h </w:instrText>
          </w:r>
          <w:r>
            <w:fldChar w:fldCharType="separate"/>
          </w:r>
          <w:r>
            <w:t>64</w:t>
          </w:r>
          <w:r>
            <w:fldChar w:fldCharType="end"/>
          </w:r>
          <w:r>
            <w:fldChar w:fldCharType="end"/>
          </w:r>
        </w:p>
        <w:p w14:paraId="4BA5DC3B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_Toc8374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8.6.4 退料质检单结果录入</w:t>
          </w:r>
          <w:r>
            <w:tab/>
          </w:r>
          <w:r>
            <w:fldChar w:fldCharType="begin"/>
          </w:r>
          <w:r>
            <w:instrText xml:space="preserve"> PAGEREF _Toc8374 \h </w:instrText>
          </w:r>
          <w:r>
            <w:fldChar w:fldCharType="separate"/>
          </w:r>
          <w:r>
            <w:t>64</w:t>
          </w:r>
          <w:r>
            <w:fldChar w:fldCharType="end"/>
          </w:r>
          <w:r>
            <w:fldChar w:fldCharType="end"/>
          </w:r>
        </w:p>
        <w:p w14:paraId="104D8B57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_Toc25558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8.6.5 退料质检单审批</w:t>
          </w:r>
          <w:r>
            <w:tab/>
          </w:r>
          <w:r>
            <w:fldChar w:fldCharType="begin"/>
          </w:r>
          <w:r>
            <w:instrText xml:space="preserve"> PAGEREF _Toc25558 \h </w:instrText>
          </w:r>
          <w:r>
            <w:fldChar w:fldCharType="separate"/>
          </w:r>
          <w:r>
            <w:t>65</w:t>
          </w:r>
          <w:r>
            <w:fldChar w:fldCharType="end"/>
          </w:r>
          <w:r>
            <w:fldChar w:fldCharType="end"/>
          </w:r>
        </w:p>
        <w:p w14:paraId="290076CC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_Toc7675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8.6.6 退料质检单打印</w:t>
          </w:r>
          <w:r>
            <w:tab/>
          </w:r>
          <w:r>
            <w:fldChar w:fldCharType="begin"/>
          </w:r>
          <w:r>
            <w:instrText xml:space="preserve"> PAGEREF _Toc7675 \h </w:instrText>
          </w:r>
          <w:r>
            <w:fldChar w:fldCharType="separate"/>
          </w:r>
          <w:r>
            <w:t>65</w:t>
          </w:r>
          <w:r>
            <w:fldChar w:fldCharType="end"/>
          </w:r>
          <w:r>
            <w:fldChar w:fldCharType="end"/>
          </w:r>
        </w:p>
        <w:p w14:paraId="765CBE58"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_Toc23977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8.7 电芯分选首检信息查询</w:t>
          </w:r>
          <w:r>
            <w:tab/>
          </w:r>
          <w:r>
            <w:fldChar w:fldCharType="begin"/>
          </w:r>
          <w:r>
            <w:instrText xml:space="preserve"> PAGEREF _Toc23977 \h </w:instrText>
          </w:r>
          <w:r>
            <w:fldChar w:fldCharType="separate"/>
          </w:r>
          <w:r>
            <w:t>65</w:t>
          </w:r>
          <w:r>
            <w:fldChar w:fldCharType="end"/>
          </w:r>
          <w:r>
            <w:fldChar w:fldCharType="end"/>
          </w:r>
        </w:p>
        <w:p w14:paraId="4EFB1C4A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_Toc24554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8.7.1 电芯分选首检信息导出</w:t>
          </w:r>
          <w:r>
            <w:tab/>
          </w:r>
          <w:r>
            <w:fldChar w:fldCharType="begin"/>
          </w:r>
          <w:r>
            <w:instrText xml:space="preserve"> PAGEREF _Toc24554 \h </w:instrText>
          </w:r>
          <w:r>
            <w:fldChar w:fldCharType="separate"/>
          </w:r>
          <w:r>
            <w:t>66</w:t>
          </w:r>
          <w:r>
            <w:fldChar w:fldCharType="end"/>
          </w:r>
          <w:r>
            <w:fldChar w:fldCharType="end"/>
          </w:r>
        </w:p>
        <w:p w14:paraId="68062350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_Toc29218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8.7.2 删除电芯分选首检信息</w:t>
          </w:r>
          <w:r>
            <w:tab/>
          </w:r>
          <w:r>
            <w:fldChar w:fldCharType="begin"/>
          </w:r>
          <w:r>
            <w:instrText xml:space="preserve"> PAGEREF _Toc29218 \h </w:instrText>
          </w:r>
          <w:r>
            <w:fldChar w:fldCharType="separate"/>
          </w:r>
          <w:r>
            <w:t>66</w:t>
          </w:r>
          <w:r>
            <w:fldChar w:fldCharType="end"/>
          </w:r>
          <w:r>
            <w:fldChar w:fldCharType="end"/>
          </w:r>
        </w:p>
        <w:p w14:paraId="29DB2088"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_Toc20817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9 </w:t>
          </w:r>
          <w:r>
            <w:rPr>
              <w:rFonts w:hint="eastAsia"/>
              <w:lang w:val="en-US" w:eastAsia="zh-CN"/>
            </w:rPr>
            <w:t>ESOP管理</w:t>
          </w:r>
          <w:r>
            <w:tab/>
          </w:r>
          <w:r>
            <w:fldChar w:fldCharType="begin"/>
          </w:r>
          <w:r>
            <w:instrText xml:space="preserve"> PAGEREF _Toc20817 \h </w:instrText>
          </w:r>
          <w:r>
            <w:fldChar w:fldCharType="separate"/>
          </w:r>
          <w:r>
            <w:t>66</w:t>
          </w:r>
          <w:r>
            <w:fldChar w:fldCharType="end"/>
          </w:r>
          <w:r>
            <w:fldChar w:fldCharType="end"/>
          </w:r>
        </w:p>
        <w:p w14:paraId="21DCC642"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_Toc9006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9.1 ESOP客户端信息设定</w:t>
          </w:r>
          <w:r>
            <w:tab/>
          </w:r>
          <w:r>
            <w:fldChar w:fldCharType="begin"/>
          </w:r>
          <w:r>
            <w:instrText xml:space="preserve"> PAGEREF _Toc9006 \h </w:instrText>
          </w:r>
          <w:r>
            <w:fldChar w:fldCharType="separate"/>
          </w:r>
          <w:r>
            <w:t>66</w:t>
          </w:r>
          <w:r>
            <w:fldChar w:fldCharType="end"/>
          </w:r>
          <w:r>
            <w:fldChar w:fldCharType="end"/>
          </w:r>
        </w:p>
        <w:p w14:paraId="496C94D0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_Toc3210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9.1.1 新增ESOP客户端</w:t>
          </w:r>
          <w:r>
            <w:tab/>
          </w:r>
          <w:r>
            <w:fldChar w:fldCharType="begin"/>
          </w:r>
          <w:r>
            <w:instrText xml:space="preserve"> PAGEREF _Toc3210 \h </w:instrText>
          </w:r>
          <w:r>
            <w:fldChar w:fldCharType="separate"/>
          </w:r>
          <w:r>
            <w:t>66</w:t>
          </w:r>
          <w:r>
            <w:fldChar w:fldCharType="end"/>
          </w:r>
          <w:r>
            <w:fldChar w:fldCharType="end"/>
          </w:r>
        </w:p>
        <w:p w14:paraId="2DF8DD8E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_Toc27660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9.1.2 删除ESOP客户端</w:t>
          </w:r>
          <w:r>
            <w:tab/>
          </w:r>
          <w:r>
            <w:fldChar w:fldCharType="begin"/>
          </w:r>
          <w:r>
            <w:instrText xml:space="preserve"> PAGEREF _Toc27660 \h </w:instrText>
          </w:r>
          <w:r>
            <w:fldChar w:fldCharType="separate"/>
          </w:r>
          <w:r>
            <w:t>67</w:t>
          </w:r>
          <w:r>
            <w:fldChar w:fldCharType="end"/>
          </w:r>
          <w:r>
            <w:fldChar w:fldCharType="end"/>
          </w:r>
        </w:p>
        <w:p w14:paraId="5AE1063B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_Toc4470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9.1.3 修改ESOP客户端</w:t>
          </w:r>
          <w:r>
            <w:tab/>
          </w:r>
          <w:r>
            <w:fldChar w:fldCharType="begin"/>
          </w:r>
          <w:r>
            <w:instrText xml:space="preserve"> PAGEREF _Toc4470 \h </w:instrText>
          </w:r>
          <w:r>
            <w:fldChar w:fldCharType="separate"/>
          </w:r>
          <w:r>
            <w:t>67</w:t>
          </w:r>
          <w:r>
            <w:fldChar w:fldCharType="end"/>
          </w:r>
          <w:r>
            <w:fldChar w:fldCharType="end"/>
          </w:r>
        </w:p>
        <w:p w14:paraId="41A4D67A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_Toc20828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9.1.4 配置ESOP客户端参数</w:t>
          </w:r>
          <w:r>
            <w:tab/>
          </w:r>
          <w:r>
            <w:fldChar w:fldCharType="begin"/>
          </w:r>
          <w:r>
            <w:instrText xml:space="preserve"> PAGEREF _Toc20828 \h </w:instrText>
          </w:r>
          <w:r>
            <w:fldChar w:fldCharType="separate"/>
          </w:r>
          <w:r>
            <w:t>67</w:t>
          </w:r>
          <w:r>
            <w:fldChar w:fldCharType="end"/>
          </w:r>
          <w:r>
            <w:fldChar w:fldCharType="end"/>
          </w:r>
        </w:p>
        <w:p w14:paraId="27F03B5B"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_Toc19817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9.2 ESOP文件管理</w:t>
          </w:r>
          <w:r>
            <w:tab/>
          </w:r>
          <w:r>
            <w:fldChar w:fldCharType="begin"/>
          </w:r>
          <w:r>
            <w:instrText xml:space="preserve"> PAGEREF _Toc19817 \h </w:instrText>
          </w:r>
          <w:r>
            <w:fldChar w:fldCharType="separate"/>
          </w:r>
          <w:r>
            <w:t>67</w:t>
          </w:r>
          <w:r>
            <w:fldChar w:fldCharType="end"/>
          </w:r>
          <w:r>
            <w:fldChar w:fldCharType="end"/>
          </w:r>
        </w:p>
        <w:p w14:paraId="0D6E7EF0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_Toc370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9.2.1 新增文件合集管理</w:t>
          </w:r>
          <w:r>
            <w:tab/>
          </w:r>
          <w:r>
            <w:fldChar w:fldCharType="begin"/>
          </w:r>
          <w:r>
            <w:instrText xml:space="preserve"> PAGEREF _Toc370 \h </w:instrText>
          </w:r>
          <w:r>
            <w:fldChar w:fldCharType="separate"/>
          </w:r>
          <w:r>
            <w:t>68</w:t>
          </w:r>
          <w:r>
            <w:fldChar w:fldCharType="end"/>
          </w:r>
          <w:r>
            <w:fldChar w:fldCharType="end"/>
          </w:r>
        </w:p>
        <w:p w14:paraId="402065F3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_Toc6777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9.2.2 文件合集删除</w:t>
          </w:r>
          <w:r>
            <w:tab/>
          </w:r>
          <w:r>
            <w:fldChar w:fldCharType="begin"/>
          </w:r>
          <w:r>
            <w:instrText xml:space="preserve"> PAGEREF _Toc6777 \h </w:instrText>
          </w:r>
          <w:r>
            <w:fldChar w:fldCharType="separate"/>
          </w:r>
          <w:r>
            <w:t>68</w:t>
          </w:r>
          <w:r>
            <w:fldChar w:fldCharType="end"/>
          </w:r>
          <w:r>
            <w:fldChar w:fldCharType="end"/>
          </w:r>
        </w:p>
        <w:p w14:paraId="321CEDEE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_Toc26352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9.2.3 文件合集修改</w:t>
          </w:r>
          <w:r>
            <w:tab/>
          </w:r>
          <w:r>
            <w:fldChar w:fldCharType="begin"/>
          </w:r>
          <w:r>
            <w:instrText xml:space="preserve"> PAGEREF _Toc26352 \h </w:instrText>
          </w:r>
          <w:r>
            <w:fldChar w:fldCharType="separate"/>
          </w:r>
          <w:r>
            <w:t>68</w:t>
          </w:r>
          <w:r>
            <w:fldChar w:fldCharType="end"/>
          </w:r>
          <w:r>
            <w:fldChar w:fldCharType="end"/>
          </w:r>
        </w:p>
        <w:p w14:paraId="1A607798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_Toc22037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9.2.4 文件合集送审</w:t>
          </w:r>
          <w:r>
            <w:tab/>
          </w:r>
          <w:r>
            <w:fldChar w:fldCharType="begin"/>
          </w:r>
          <w:r>
            <w:instrText xml:space="preserve"> PAGEREF _Toc22037 \h </w:instrText>
          </w:r>
          <w:r>
            <w:fldChar w:fldCharType="separate"/>
          </w:r>
          <w:r>
            <w:t>69</w:t>
          </w:r>
          <w:r>
            <w:fldChar w:fldCharType="end"/>
          </w:r>
          <w:r>
            <w:fldChar w:fldCharType="end"/>
          </w:r>
        </w:p>
        <w:p w14:paraId="183C69F8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_Toc31098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9.2.5 文件合集下载</w:t>
          </w:r>
          <w:r>
            <w:tab/>
          </w:r>
          <w:r>
            <w:fldChar w:fldCharType="begin"/>
          </w:r>
          <w:r>
            <w:instrText xml:space="preserve"> PAGEREF _Toc31098 \h </w:instrText>
          </w:r>
          <w:r>
            <w:fldChar w:fldCharType="separate"/>
          </w:r>
          <w:r>
            <w:t>69</w:t>
          </w:r>
          <w:r>
            <w:fldChar w:fldCharType="end"/>
          </w:r>
          <w:r>
            <w:fldChar w:fldCharType="end"/>
          </w:r>
        </w:p>
        <w:p w14:paraId="6F5C1CB0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_Toc1241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9.2.6 文件合集发布</w:t>
          </w:r>
          <w:r>
            <w:tab/>
          </w:r>
          <w:r>
            <w:fldChar w:fldCharType="begin"/>
          </w:r>
          <w:r>
            <w:instrText xml:space="preserve"> PAGEREF _Toc1241 \h </w:instrText>
          </w:r>
          <w:r>
            <w:fldChar w:fldCharType="separate"/>
          </w:r>
          <w:r>
            <w:t>69</w:t>
          </w:r>
          <w:r>
            <w:fldChar w:fldCharType="end"/>
          </w:r>
          <w:r>
            <w:fldChar w:fldCharType="end"/>
          </w:r>
        </w:p>
        <w:p w14:paraId="115AE6A4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_Toc13005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9.2.7 文件合集审批</w:t>
          </w:r>
          <w:r>
            <w:tab/>
          </w:r>
          <w:r>
            <w:fldChar w:fldCharType="begin"/>
          </w:r>
          <w:r>
            <w:instrText xml:space="preserve"> PAGEREF _Toc13005 \h </w:instrText>
          </w:r>
          <w:r>
            <w:fldChar w:fldCharType="separate"/>
          </w:r>
          <w:r>
            <w:t>69</w:t>
          </w:r>
          <w:r>
            <w:fldChar w:fldCharType="end"/>
          </w:r>
          <w:r>
            <w:fldChar w:fldCharType="end"/>
          </w:r>
        </w:p>
        <w:p w14:paraId="6855D944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_Toc8761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9.2.8 文件合集绑定工站</w:t>
          </w:r>
          <w:r>
            <w:tab/>
          </w:r>
          <w:r>
            <w:fldChar w:fldCharType="begin"/>
          </w:r>
          <w:r>
            <w:instrText xml:space="preserve"> PAGEREF _Toc8761 \h </w:instrText>
          </w:r>
          <w:r>
            <w:fldChar w:fldCharType="separate"/>
          </w:r>
          <w:r>
            <w:t>69</w:t>
          </w:r>
          <w:r>
            <w:fldChar w:fldCharType="end"/>
          </w:r>
          <w:r>
            <w:fldChar w:fldCharType="end"/>
          </w:r>
        </w:p>
        <w:p w14:paraId="082E1E75"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_Toc21453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10 </w:t>
          </w:r>
          <w:r>
            <w:rPr>
              <w:rFonts w:hint="eastAsia"/>
              <w:lang w:val="en-US" w:eastAsia="zh-CN"/>
            </w:rPr>
            <w:t>报表管理</w:t>
          </w:r>
          <w:r>
            <w:tab/>
          </w:r>
          <w:r>
            <w:fldChar w:fldCharType="begin"/>
          </w:r>
          <w:r>
            <w:instrText xml:space="preserve"> PAGEREF _Toc21453 \h </w:instrText>
          </w:r>
          <w:r>
            <w:fldChar w:fldCharType="separate"/>
          </w:r>
          <w:r>
            <w:t>70</w:t>
          </w:r>
          <w:r>
            <w:fldChar w:fldCharType="end"/>
          </w:r>
          <w:r>
            <w:fldChar w:fldCharType="end"/>
          </w:r>
        </w:p>
        <w:p w14:paraId="76FCD97F"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_Toc15474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10.1 报表导出</w:t>
          </w:r>
          <w:r>
            <w:tab/>
          </w:r>
          <w:r>
            <w:fldChar w:fldCharType="begin"/>
          </w:r>
          <w:r>
            <w:instrText xml:space="preserve"> PAGEREF _Toc15474 \h </w:instrText>
          </w:r>
          <w:r>
            <w:fldChar w:fldCharType="separate"/>
          </w:r>
          <w:r>
            <w:t>70</w:t>
          </w:r>
          <w:r>
            <w:fldChar w:fldCharType="end"/>
          </w:r>
          <w:r>
            <w:fldChar w:fldCharType="end"/>
          </w:r>
        </w:p>
        <w:p w14:paraId="03AA93EC"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_Toc21394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10.2 报表信息新增</w:t>
          </w:r>
          <w:r>
            <w:tab/>
          </w:r>
          <w:r>
            <w:fldChar w:fldCharType="begin"/>
          </w:r>
          <w:r>
            <w:instrText xml:space="preserve"> PAGEREF _Toc21394 \h </w:instrText>
          </w:r>
          <w:r>
            <w:fldChar w:fldCharType="separate"/>
          </w:r>
          <w:r>
            <w:t>71</w:t>
          </w:r>
          <w:r>
            <w:fldChar w:fldCharType="end"/>
          </w:r>
          <w:r>
            <w:fldChar w:fldCharType="end"/>
          </w:r>
        </w:p>
        <w:p w14:paraId="5B4E7116"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_Toc32631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10.3 报表信息新增导入</w:t>
          </w:r>
          <w:r>
            <w:tab/>
          </w:r>
          <w:r>
            <w:fldChar w:fldCharType="begin"/>
          </w:r>
          <w:r>
            <w:instrText xml:space="preserve"> PAGEREF _Toc32631 \h </w:instrText>
          </w:r>
          <w:r>
            <w:fldChar w:fldCharType="separate"/>
          </w:r>
          <w:r>
            <w:t>71</w:t>
          </w:r>
          <w:r>
            <w:fldChar w:fldCharType="end"/>
          </w:r>
          <w:r>
            <w:fldChar w:fldCharType="end"/>
          </w:r>
        </w:p>
        <w:p w14:paraId="4B9C3CE1"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_Toc15016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10.4 报表信息删除</w:t>
          </w:r>
          <w:r>
            <w:tab/>
          </w:r>
          <w:r>
            <w:fldChar w:fldCharType="begin"/>
          </w:r>
          <w:r>
            <w:instrText xml:space="preserve"> PAGEREF _Toc15016 \h </w:instrText>
          </w:r>
          <w:r>
            <w:fldChar w:fldCharType="separate"/>
          </w:r>
          <w:r>
            <w:t>71</w:t>
          </w:r>
          <w:r>
            <w:fldChar w:fldCharType="end"/>
          </w:r>
          <w:r>
            <w:fldChar w:fldCharType="end"/>
          </w:r>
        </w:p>
        <w:p w14:paraId="21EC4170"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_Toc21602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10.5 报表信息修改</w:t>
          </w:r>
          <w:r>
            <w:tab/>
          </w:r>
          <w:r>
            <w:fldChar w:fldCharType="begin"/>
          </w:r>
          <w:r>
            <w:instrText xml:space="preserve"> PAGEREF _Toc21602 \h </w:instrText>
          </w:r>
          <w:r>
            <w:fldChar w:fldCharType="separate"/>
          </w:r>
          <w:r>
            <w:t>71</w:t>
          </w:r>
          <w:r>
            <w:fldChar w:fldCharType="end"/>
          </w:r>
          <w:r>
            <w:fldChar w:fldCharType="end"/>
          </w:r>
        </w:p>
        <w:p w14:paraId="2FA54A2E"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_Toc19840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11 </w:t>
          </w:r>
          <w:r>
            <w:rPr>
              <w:rFonts w:hint="eastAsia"/>
              <w:lang w:val="en-US" w:eastAsia="zh-CN"/>
            </w:rPr>
            <w:t>追溯管理</w:t>
          </w:r>
          <w:r>
            <w:tab/>
          </w:r>
          <w:r>
            <w:fldChar w:fldCharType="begin"/>
          </w:r>
          <w:r>
            <w:instrText xml:space="preserve"> PAGEREF _Toc19840 \h </w:instrText>
          </w:r>
          <w:r>
            <w:fldChar w:fldCharType="separate"/>
          </w:r>
          <w:r>
            <w:t>71</w:t>
          </w:r>
          <w:r>
            <w:fldChar w:fldCharType="end"/>
          </w:r>
          <w:r>
            <w:fldChar w:fldCharType="end"/>
          </w:r>
        </w:p>
        <w:p w14:paraId="0A48B2B2"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_Toc22195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11.1 汇总条码信息查询</w:t>
          </w:r>
          <w:r>
            <w:tab/>
          </w:r>
          <w:r>
            <w:fldChar w:fldCharType="begin"/>
          </w:r>
          <w:r>
            <w:instrText xml:space="preserve"> PAGEREF _Toc22195 \h </w:instrText>
          </w:r>
          <w:r>
            <w:fldChar w:fldCharType="separate"/>
          </w:r>
          <w:r>
            <w:t>71</w:t>
          </w:r>
          <w:r>
            <w:fldChar w:fldCharType="end"/>
          </w:r>
          <w:r>
            <w:fldChar w:fldCharType="end"/>
          </w:r>
        </w:p>
        <w:p w14:paraId="3754994B"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_Toc18207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11.2 条码工序信息查询</w:t>
          </w:r>
          <w:r>
            <w:tab/>
          </w:r>
          <w:r>
            <w:fldChar w:fldCharType="begin"/>
          </w:r>
          <w:r>
            <w:instrText xml:space="preserve"> PAGEREF _Toc18207 \h </w:instrText>
          </w:r>
          <w:r>
            <w:fldChar w:fldCharType="separate"/>
          </w:r>
          <w:r>
            <w:t>72</w:t>
          </w:r>
          <w:r>
            <w:fldChar w:fldCharType="end"/>
          </w:r>
          <w:r>
            <w:fldChar w:fldCharType="end"/>
          </w:r>
        </w:p>
        <w:p w14:paraId="0984E587"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_Toc21697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11.3 条码工序结果查询</w:t>
          </w:r>
          <w:r>
            <w:tab/>
          </w:r>
          <w:r>
            <w:fldChar w:fldCharType="begin"/>
          </w:r>
          <w:r>
            <w:instrText xml:space="preserve"> PAGEREF _Toc21697 \h </w:instrText>
          </w:r>
          <w:r>
            <w:fldChar w:fldCharType="separate"/>
          </w:r>
          <w:r>
            <w:t>72</w:t>
          </w:r>
          <w:r>
            <w:fldChar w:fldCharType="end"/>
          </w:r>
          <w:r>
            <w:fldChar w:fldCharType="end"/>
          </w:r>
        </w:p>
        <w:p w14:paraId="17C03C22"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_Toc18015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12 </w:t>
          </w:r>
          <w:r>
            <w:rPr>
              <w:rFonts w:hint="eastAsia"/>
              <w:lang w:val="en-US" w:eastAsia="zh-CN"/>
            </w:rPr>
            <w:t>仓库管理</w:t>
          </w:r>
          <w:r>
            <w:tab/>
          </w:r>
          <w:r>
            <w:fldChar w:fldCharType="begin"/>
          </w:r>
          <w:r>
            <w:instrText xml:space="preserve"> PAGEREF _Toc18015 \h </w:instrText>
          </w:r>
          <w:r>
            <w:fldChar w:fldCharType="separate"/>
          </w:r>
          <w:r>
            <w:t>73</w:t>
          </w:r>
          <w:r>
            <w:fldChar w:fldCharType="end"/>
          </w:r>
          <w:r>
            <w:fldChar w:fldCharType="end"/>
          </w:r>
        </w:p>
        <w:p w14:paraId="29515357"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_Toc15463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12.1 来料入仓</w:t>
          </w:r>
          <w:r>
            <w:tab/>
          </w:r>
          <w:r>
            <w:fldChar w:fldCharType="begin"/>
          </w:r>
          <w:r>
            <w:instrText xml:space="preserve"> PAGEREF _Toc15463 \h </w:instrText>
          </w:r>
          <w:r>
            <w:fldChar w:fldCharType="separate"/>
          </w:r>
          <w:r>
            <w:t>73</w:t>
          </w:r>
          <w:r>
            <w:fldChar w:fldCharType="end"/>
          </w:r>
          <w:r>
            <w:fldChar w:fldCharType="end"/>
          </w:r>
        </w:p>
        <w:p w14:paraId="743725E6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_Toc27217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12.1.1 来料入仓新增</w:t>
          </w:r>
          <w:r>
            <w:tab/>
          </w:r>
          <w:r>
            <w:fldChar w:fldCharType="begin"/>
          </w:r>
          <w:r>
            <w:instrText xml:space="preserve"> PAGEREF _Toc27217 \h </w:instrText>
          </w:r>
          <w:r>
            <w:fldChar w:fldCharType="separate"/>
          </w:r>
          <w:r>
            <w:t>73</w:t>
          </w:r>
          <w:r>
            <w:fldChar w:fldCharType="end"/>
          </w:r>
          <w:r>
            <w:fldChar w:fldCharType="end"/>
          </w:r>
        </w:p>
        <w:p w14:paraId="74045336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_Toc7804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12.1.2 来料入仓审批</w:t>
          </w:r>
          <w:r>
            <w:tab/>
          </w:r>
          <w:r>
            <w:fldChar w:fldCharType="begin"/>
          </w:r>
          <w:r>
            <w:instrText xml:space="preserve"> PAGEREF _Toc7804 \h </w:instrText>
          </w:r>
          <w:r>
            <w:fldChar w:fldCharType="separate"/>
          </w:r>
          <w:r>
            <w:t>74</w:t>
          </w:r>
          <w:r>
            <w:fldChar w:fldCharType="end"/>
          </w:r>
          <w:r>
            <w:fldChar w:fldCharType="end"/>
          </w:r>
        </w:p>
        <w:p w14:paraId="7C5642B3"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_Toc15990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12.2 实时库存</w:t>
          </w:r>
          <w:r>
            <w:tab/>
          </w:r>
          <w:r>
            <w:fldChar w:fldCharType="begin"/>
          </w:r>
          <w:r>
            <w:instrText xml:space="preserve"> PAGEREF _Toc15990 \h </w:instrText>
          </w:r>
          <w:r>
            <w:fldChar w:fldCharType="separate"/>
          </w:r>
          <w:r>
            <w:t>74</w:t>
          </w:r>
          <w:r>
            <w:fldChar w:fldCharType="end"/>
          </w:r>
          <w:r>
            <w:fldChar w:fldCharType="end"/>
          </w:r>
        </w:p>
        <w:p w14:paraId="1A0D9019"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_Toc1678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12.3 仓库信息管理</w:t>
          </w:r>
          <w:r>
            <w:tab/>
          </w:r>
          <w:r>
            <w:fldChar w:fldCharType="begin"/>
          </w:r>
          <w:r>
            <w:instrText xml:space="preserve"> PAGEREF _Toc1678 \h </w:instrText>
          </w:r>
          <w:r>
            <w:fldChar w:fldCharType="separate"/>
          </w:r>
          <w:r>
            <w:t>74</w:t>
          </w:r>
          <w:r>
            <w:fldChar w:fldCharType="end"/>
          </w:r>
          <w:r>
            <w:fldChar w:fldCharType="end"/>
          </w:r>
        </w:p>
        <w:p w14:paraId="1B2B10DE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_Toc24035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12.3.1 新增仓库</w:t>
          </w:r>
          <w:r>
            <w:tab/>
          </w:r>
          <w:r>
            <w:fldChar w:fldCharType="begin"/>
          </w:r>
          <w:r>
            <w:instrText xml:space="preserve"> PAGEREF _Toc24035 \h </w:instrText>
          </w:r>
          <w:r>
            <w:fldChar w:fldCharType="separate"/>
          </w:r>
          <w:r>
            <w:t>74</w:t>
          </w:r>
          <w:r>
            <w:fldChar w:fldCharType="end"/>
          </w:r>
          <w:r>
            <w:fldChar w:fldCharType="end"/>
          </w:r>
        </w:p>
        <w:p w14:paraId="4515F122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_Toc4602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12.3.2 仓库修改</w:t>
          </w:r>
          <w:r>
            <w:tab/>
          </w:r>
          <w:r>
            <w:fldChar w:fldCharType="begin"/>
          </w:r>
          <w:r>
            <w:instrText xml:space="preserve"> PAGEREF _Toc4602 \h </w:instrText>
          </w:r>
          <w:r>
            <w:fldChar w:fldCharType="separate"/>
          </w:r>
          <w:r>
            <w:t>75</w:t>
          </w:r>
          <w:r>
            <w:fldChar w:fldCharType="end"/>
          </w:r>
          <w:r>
            <w:fldChar w:fldCharType="end"/>
          </w:r>
        </w:p>
        <w:p w14:paraId="7153FA65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_Toc11423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12.3.3 仓库删除</w:t>
          </w:r>
          <w:r>
            <w:tab/>
          </w:r>
          <w:r>
            <w:fldChar w:fldCharType="begin"/>
          </w:r>
          <w:r>
            <w:instrText xml:space="preserve"> PAGEREF _Toc11423 \h </w:instrText>
          </w:r>
          <w:r>
            <w:fldChar w:fldCharType="separate"/>
          </w:r>
          <w:r>
            <w:t>75</w:t>
          </w:r>
          <w:r>
            <w:fldChar w:fldCharType="end"/>
          </w:r>
          <w:r>
            <w:fldChar w:fldCharType="end"/>
          </w:r>
        </w:p>
        <w:p w14:paraId="199729DE"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_Toc18530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12.4 仓位信息管理</w:t>
          </w:r>
          <w:r>
            <w:tab/>
          </w:r>
          <w:r>
            <w:fldChar w:fldCharType="begin"/>
          </w:r>
          <w:r>
            <w:instrText xml:space="preserve"> PAGEREF _Toc18530 \h </w:instrText>
          </w:r>
          <w:r>
            <w:fldChar w:fldCharType="separate"/>
          </w:r>
          <w:r>
            <w:t>75</w:t>
          </w:r>
          <w:r>
            <w:fldChar w:fldCharType="end"/>
          </w:r>
          <w:r>
            <w:fldChar w:fldCharType="end"/>
          </w:r>
        </w:p>
        <w:p w14:paraId="019FC6C5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_Toc16558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12.4.1 新增仓位</w:t>
          </w:r>
          <w:r>
            <w:tab/>
          </w:r>
          <w:r>
            <w:fldChar w:fldCharType="begin"/>
          </w:r>
          <w:r>
            <w:instrText xml:space="preserve"> PAGEREF _Toc16558 \h </w:instrText>
          </w:r>
          <w:r>
            <w:fldChar w:fldCharType="separate"/>
          </w:r>
          <w:r>
            <w:t>75</w:t>
          </w:r>
          <w:r>
            <w:fldChar w:fldCharType="end"/>
          </w:r>
          <w:r>
            <w:fldChar w:fldCharType="end"/>
          </w:r>
        </w:p>
        <w:p w14:paraId="1D593C1A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_Toc2303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12.4.2 修改仓位</w:t>
          </w:r>
          <w:r>
            <w:tab/>
          </w:r>
          <w:r>
            <w:fldChar w:fldCharType="begin"/>
          </w:r>
          <w:r>
            <w:instrText xml:space="preserve"> PAGEREF _Toc2303 \h </w:instrText>
          </w:r>
          <w:r>
            <w:fldChar w:fldCharType="separate"/>
          </w:r>
          <w:r>
            <w:t>76</w:t>
          </w:r>
          <w:r>
            <w:fldChar w:fldCharType="end"/>
          </w:r>
          <w:r>
            <w:fldChar w:fldCharType="end"/>
          </w:r>
        </w:p>
        <w:p w14:paraId="79B6C929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_Toc8353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12.4.3 删除仓位</w:t>
          </w:r>
          <w:r>
            <w:tab/>
          </w:r>
          <w:r>
            <w:fldChar w:fldCharType="begin"/>
          </w:r>
          <w:r>
            <w:instrText xml:space="preserve"> PAGEREF _Toc8353 \h </w:instrText>
          </w:r>
          <w:r>
            <w:fldChar w:fldCharType="separate"/>
          </w:r>
          <w:r>
            <w:t>76</w:t>
          </w:r>
          <w:r>
            <w:fldChar w:fldCharType="end"/>
          </w:r>
          <w:r>
            <w:fldChar w:fldCharType="end"/>
          </w:r>
        </w:p>
        <w:p w14:paraId="54F3B40D"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_Toc15210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13 </w:t>
          </w:r>
          <w:r>
            <w:rPr>
              <w:rFonts w:hint="eastAsia"/>
              <w:lang w:val="en-US" w:eastAsia="zh-CN"/>
            </w:rPr>
            <w:t>设备管理</w:t>
          </w:r>
          <w:r>
            <w:tab/>
          </w:r>
          <w:r>
            <w:fldChar w:fldCharType="begin"/>
          </w:r>
          <w:r>
            <w:instrText xml:space="preserve"> PAGEREF _Toc15210 \h </w:instrText>
          </w:r>
          <w:r>
            <w:fldChar w:fldCharType="separate"/>
          </w:r>
          <w:r>
            <w:t>76</w:t>
          </w:r>
          <w:r>
            <w:fldChar w:fldCharType="end"/>
          </w:r>
          <w:r>
            <w:fldChar w:fldCharType="end"/>
          </w:r>
        </w:p>
        <w:p w14:paraId="75455DF9"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_Toc27572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13.1 设备类别管理</w:t>
          </w:r>
          <w:r>
            <w:tab/>
          </w:r>
          <w:r>
            <w:fldChar w:fldCharType="begin"/>
          </w:r>
          <w:r>
            <w:instrText xml:space="preserve"> PAGEREF _Toc27572 \h </w:instrText>
          </w:r>
          <w:r>
            <w:fldChar w:fldCharType="separate"/>
          </w:r>
          <w:r>
            <w:t>76</w:t>
          </w:r>
          <w:r>
            <w:fldChar w:fldCharType="end"/>
          </w:r>
          <w:r>
            <w:fldChar w:fldCharType="end"/>
          </w:r>
        </w:p>
        <w:p w14:paraId="1D999790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_Toc10193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13.1.1 设备类别新增</w:t>
          </w:r>
          <w:r>
            <w:tab/>
          </w:r>
          <w:r>
            <w:fldChar w:fldCharType="begin"/>
          </w:r>
          <w:r>
            <w:instrText xml:space="preserve"> PAGEREF _Toc10193 \h </w:instrText>
          </w:r>
          <w:r>
            <w:fldChar w:fldCharType="separate"/>
          </w:r>
          <w:r>
            <w:t>76</w:t>
          </w:r>
          <w:r>
            <w:fldChar w:fldCharType="end"/>
          </w:r>
          <w:r>
            <w:fldChar w:fldCharType="end"/>
          </w:r>
        </w:p>
        <w:p w14:paraId="48E1F48F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_Toc24505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13.1.2 设备类别修改</w:t>
          </w:r>
          <w:r>
            <w:tab/>
          </w:r>
          <w:r>
            <w:fldChar w:fldCharType="begin"/>
          </w:r>
          <w:r>
            <w:instrText xml:space="preserve"> PAGEREF _Toc24505 \h </w:instrText>
          </w:r>
          <w:r>
            <w:fldChar w:fldCharType="separate"/>
          </w:r>
          <w:r>
            <w:t>77</w:t>
          </w:r>
          <w:r>
            <w:fldChar w:fldCharType="end"/>
          </w:r>
          <w:r>
            <w:fldChar w:fldCharType="end"/>
          </w:r>
        </w:p>
        <w:p w14:paraId="62D4A308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_Toc14772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13.1.3 设备类别删除</w:t>
          </w:r>
          <w:r>
            <w:tab/>
          </w:r>
          <w:r>
            <w:fldChar w:fldCharType="begin"/>
          </w:r>
          <w:r>
            <w:instrText xml:space="preserve"> PAGEREF _Toc14772 \h </w:instrText>
          </w:r>
          <w:r>
            <w:fldChar w:fldCharType="separate"/>
          </w:r>
          <w:r>
            <w:t>77</w:t>
          </w:r>
          <w:r>
            <w:fldChar w:fldCharType="end"/>
          </w:r>
          <w:r>
            <w:fldChar w:fldCharType="end"/>
          </w:r>
        </w:p>
        <w:p w14:paraId="17FC235C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_Toc4953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13.1.4 设备类别属性设置</w:t>
          </w:r>
          <w:r>
            <w:tab/>
          </w:r>
          <w:r>
            <w:fldChar w:fldCharType="begin"/>
          </w:r>
          <w:r>
            <w:instrText xml:space="preserve"> PAGEREF _Toc4953 \h </w:instrText>
          </w:r>
          <w:r>
            <w:fldChar w:fldCharType="separate"/>
          </w:r>
          <w:r>
            <w:t>77</w:t>
          </w:r>
          <w:r>
            <w:fldChar w:fldCharType="end"/>
          </w:r>
          <w:r>
            <w:fldChar w:fldCharType="end"/>
          </w:r>
        </w:p>
        <w:p w14:paraId="62FB3FBF"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_Toc18842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13.2 设备台账信息</w:t>
          </w:r>
          <w:r>
            <w:tab/>
          </w:r>
          <w:r>
            <w:fldChar w:fldCharType="begin"/>
          </w:r>
          <w:r>
            <w:instrText xml:space="preserve"> PAGEREF _Toc18842 \h </w:instrText>
          </w:r>
          <w:r>
            <w:fldChar w:fldCharType="separate"/>
          </w:r>
          <w:r>
            <w:t>78</w:t>
          </w:r>
          <w:r>
            <w:fldChar w:fldCharType="end"/>
          </w:r>
          <w:r>
            <w:fldChar w:fldCharType="end"/>
          </w:r>
        </w:p>
        <w:p w14:paraId="040FAC3A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_Toc12154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13.2.1 设备台账新增</w:t>
          </w:r>
          <w:r>
            <w:tab/>
          </w:r>
          <w:r>
            <w:fldChar w:fldCharType="begin"/>
          </w:r>
          <w:r>
            <w:instrText xml:space="preserve"> PAGEREF _Toc12154 \h </w:instrText>
          </w:r>
          <w:r>
            <w:fldChar w:fldCharType="separate"/>
          </w:r>
          <w:r>
            <w:t>78</w:t>
          </w:r>
          <w:r>
            <w:fldChar w:fldCharType="end"/>
          </w:r>
          <w:r>
            <w:fldChar w:fldCharType="end"/>
          </w:r>
        </w:p>
        <w:p w14:paraId="53D77D0B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_Toc11616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13.2.2 设备台账删除</w:t>
          </w:r>
          <w:r>
            <w:tab/>
          </w:r>
          <w:r>
            <w:fldChar w:fldCharType="begin"/>
          </w:r>
          <w:r>
            <w:instrText xml:space="preserve"> PAGEREF _Toc11616 \h </w:instrText>
          </w:r>
          <w:r>
            <w:fldChar w:fldCharType="separate"/>
          </w:r>
          <w:r>
            <w:t>78</w:t>
          </w:r>
          <w:r>
            <w:fldChar w:fldCharType="end"/>
          </w:r>
          <w:r>
            <w:fldChar w:fldCharType="end"/>
          </w:r>
        </w:p>
        <w:p w14:paraId="260B17A1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_Toc2256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13.2.3 设备台账修改</w:t>
          </w:r>
          <w:r>
            <w:tab/>
          </w:r>
          <w:r>
            <w:fldChar w:fldCharType="begin"/>
          </w:r>
          <w:r>
            <w:instrText xml:space="preserve"> PAGEREF _Toc2256 \h </w:instrText>
          </w:r>
          <w:r>
            <w:fldChar w:fldCharType="separate"/>
          </w:r>
          <w:r>
            <w:t>78</w:t>
          </w:r>
          <w:r>
            <w:fldChar w:fldCharType="end"/>
          </w:r>
          <w:r>
            <w:fldChar w:fldCharType="end"/>
          </w:r>
        </w:p>
        <w:p w14:paraId="24EB42DC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_Toc3086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13.2.4 设备台账启用</w:t>
          </w:r>
          <w:r>
            <w:tab/>
          </w:r>
          <w:r>
            <w:fldChar w:fldCharType="begin"/>
          </w:r>
          <w:r>
            <w:instrText xml:space="preserve"> PAGEREF _Toc3086 \h </w:instrText>
          </w:r>
          <w:r>
            <w:fldChar w:fldCharType="separate"/>
          </w:r>
          <w:r>
            <w:t>78</w:t>
          </w:r>
          <w:r>
            <w:fldChar w:fldCharType="end"/>
          </w:r>
          <w:r>
            <w:fldChar w:fldCharType="end"/>
          </w:r>
        </w:p>
        <w:p w14:paraId="439C7689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_Toc17112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13.2.5 设备台账禁用</w:t>
          </w:r>
          <w:r>
            <w:tab/>
          </w:r>
          <w:r>
            <w:fldChar w:fldCharType="begin"/>
          </w:r>
          <w:r>
            <w:instrText xml:space="preserve"> PAGEREF _Toc17112 \h </w:instrText>
          </w:r>
          <w:r>
            <w:fldChar w:fldCharType="separate"/>
          </w:r>
          <w:r>
            <w:t>79</w:t>
          </w:r>
          <w:r>
            <w:fldChar w:fldCharType="end"/>
          </w:r>
          <w:r>
            <w:fldChar w:fldCharType="end"/>
          </w:r>
        </w:p>
        <w:p w14:paraId="291F2B63"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_Toc6494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13.3 保养规程设定</w:t>
          </w:r>
          <w:r>
            <w:tab/>
          </w:r>
          <w:r>
            <w:fldChar w:fldCharType="begin"/>
          </w:r>
          <w:r>
            <w:instrText xml:space="preserve"> PAGEREF _Toc6494 \h </w:instrText>
          </w:r>
          <w:r>
            <w:fldChar w:fldCharType="separate"/>
          </w:r>
          <w:r>
            <w:t>79</w:t>
          </w:r>
          <w:r>
            <w:fldChar w:fldCharType="end"/>
          </w:r>
          <w:r>
            <w:fldChar w:fldCharType="end"/>
          </w:r>
        </w:p>
        <w:p w14:paraId="74CC6483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_Toc12243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13.3.1 新增保养规程设定</w:t>
          </w:r>
          <w:r>
            <w:tab/>
          </w:r>
          <w:r>
            <w:fldChar w:fldCharType="begin"/>
          </w:r>
          <w:r>
            <w:instrText xml:space="preserve"> PAGEREF _Toc12243 \h </w:instrText>
          </w:r>
          <w:r>
            <w:fldChar w:fldCharType="separate"/>
          </w:r>
          <w:r>
            <w:t>79</w:t>
          </w:r>
          <w:r>
            <w:fldChar w:fldCharType="end"/>
          </w:r>
          <w:r>
            <w:fldChar w:fldCharType="end"/>
          </w:r>
        </w:p>
        <w:p w14:paraId="490DE533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_Toc15949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13.3.2 删除保养规程设定</w:t>
          </w:r>
          <w:r>
            <w:tab/>
          </w:r>
          <w:r>
            <w:fldChar w:fldCharType="begin"/>
          </w:r>
          <w:r>
            <w:instrText xml:space="preserve"> PAGEREF _Toc15949 \h </w:instrText>
          </w:r>
          <w:r>
            <w:fldChar w:fldCharType="separate"/>
          </w:r>
          <w:r>
            <w:t>80</w:t>
          </w:r>
          <w:r>
            <w:fldChar w:fldCharType="end"/>
          </w:r>
          <w:r>
            <w:fldChar w:fldCharType="end"/>
          </w:r>
        </w:p>
        <w:p w14:paraId="509AD2C9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_Toc32127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13.3.3 修改保养规程设定</w:t>
          </w:r>
          <w:r>
            <w:tab/>
          </w:r>
          <w:r>
            <w:fldChar w:fldCharType="begin"/>
          </w:r>
          <w:r>
            <w:instrText xml:space="preserve"> PAGEREF _Toc32127 \h </w:instrText>
          </w:r>
          <w:r>
            <w:fldChar w:fldCharType="separate"/>
          </w:r>
          <w:r>
            <w:t>80</w:t>
          </w:r>
          <w:r>
            <w:fldChar w:fldCharType="end"/>
          </w:r>
          <w:r>
            <w:fldChar w:fldCharType="end"/>
          </w:r>
        </w:p>
        <w:p w14:paraId="78601913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_Toc8055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13.3.4 审批保养规程设定</w:t>
          </w:r>
          <w:r>
            <w:tab/>
          </w:r>
          <w:r>
            <w:fldChar w:fldCharType="begin"/>
          </w:r>
          <w:r>
            <w:instrText xml:space="preserve"> PAGEREF _Toc8055 \h </w:instrText>
          </w:r>
          <w:r>
            <w:fldChar w:fldCharType="separate"/>
          </w:r>
          <w:r>
            <w:t>80</w:t>
          </w:r>
          <w:r>
            <w:fldChar w:fldCharType="end"/>
          </w:r>
          <w:r>
            <w:fldChar w:fldCharType="end"/>
          </w:r>
        </w:p>
        <w:p w14:paraId="36B1EFCC"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_Toc31895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13.4 保养计划管理</w:t>
          </w:r>
          <w:r>
            <w:tab/>
          </w:r>
          <w:r>
            <w:fldChar w:fldCharType="begin"/>
          </w:r>
          <w:r>
            <w:instrText xml:space="preserve"> PAGEREF _Toc31895 \h </w:instrText>
          </w:r>
          <w:r>
            <w:fldChar w:fldCharType="separate"/>
          </w:r>
          <w:r>
            <w:t>80</w:t>
          </w:r>
          <w:r>
            <w:fldChar w:fldCharType="end"/>
          </w:r>
          <w:r>
            <w:fldChar w:fldCharType="end"/>
          </w:r>
        </w:p>
        <w:p w14:paraId="4405EB7C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_Toc14091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13.4.1 新增保养计划</w:t>
          </w:r>
          <w:r>
            <w:tab/>
          </w:r>
          <w:r>
            <w:fldChar w:fldCharType="begin"/>
          </w:r>
          <w:r>
            <w:instrText xml:space="preserve"> PAGEREF _Toc14091 \h </w:instrText>
          </w:r>
          <w:r>
            <w:fldChar w:fldCharType="separate"/>
          </w:r>
          <w:r>
            <w:t>80</w:t>
          </w:r>
          <w:r>
            <w:fldChar w:fldCharType="end"/>
          </w:r>
          <w:r>
            <w:fldChar w:fldCharType="end"/>
          </w:r>
        </w:p>
        <w:p w14:paraId="2F29C039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_Toc361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13.4.2 修改保养计划</w:t>
          </w:r>
          <w:r>
            <w:tab/>
          </w:r>
          <w:r>
            <w:fldChar w:fldCharType="begin"/>
          </w:r>
          <w:r>
            <w:instrText xml:space="preserve"> PAGEREF _Toc361 \h </w:instrText>
          </w:r>
          <w:r>
            <w:fldChar w:fldCharType="separate"/>
          </w:r>
          <w:r>
            <w:t>81</w:t>
          </w:r>
          <w:r>
            <w:fldChar w:fldCharType="end"/>
          </w:r>
          <w:r>
            <w:fldChar w:fldCharType="end"/>
          </w:r>
        </w:p>
        <w:p w14:paraId="1D618528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_Toc10130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13.4.3 删除保养计划</w:t>
          </w:r>
          <w:r>
            <w:tab/>
          </w:r>
          <w:r>
            <w:fldChar w:fldCharType="begin"/>
          </w:r>
          <w:r>
            <w:instrText xml:space="preserve"> PAGEREF _Toc10130 \h </w:instrText>
          </w:r>
          <w:r>
            <w:fldChar w:fldCharType="separate"/>
          </w:r>
          <w:r>
            <w:t>81</w:t>
          </w:r>
          <w:r>
            <w:fldChar w:fldCharType="end"/>
          </w:r>
          <w:r>
            <w:fldChar w:fldCharType="end"/>
          </w:r>
        </w:p>
        <w:p w14:paraId="7427B813"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_Toc3583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13.5 保养计划执行</w:t>
          </w:r>
          <w:r>
            <w:tab/>
          </w:r>
          <w:r>
            <w:fldChar w:fldCharType="begin"/>
          </w:r>
          <w:r>
            <w:instrText xml:space="preserve"> PAGEREF _Toc3583 \h </w:instrText>
          </w:r>
          <w:r>
            <w:fldChar w:fldCharType="separate"/>
          </w:r>
          <w:r>
            <w:t>81</w:t>
          </w:r>
          <w:r>
            <w:fldChar w:fldCharType="end"/>
          </w:r>
          <w:r>
            <w:fldChar w:fldCharType="end"/>
          </w:r>
        </w:p>
        <w:p w14:paraId="3D631DDC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_Toc21998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13.5.1 计划保养</w:t>
          </w:r>
          <w:r>
            <w:tab/>
          </w:r>
          <w:r>
            <w:fldChar w:fldCharType="begin"/>
          </w:r>
          <w:r>
            <w:instrText xml:space="preserve"> PAGEREF _Toc21998 \h </w:instrText>
          </w:r>
          <w:r>
            <w:fldChar w:fldCharType="separate"/>
          </w:r>
          <w:r>
            <w:t>81</w:t>
          </w:r>
          <w:r>
            <w:fldChar w:fldCharType="end"/>
          </w:r>
          <w:r>
            <w:fldChar w:fldCharType="end"/>
          </w:r>
        </w:p>
        <w:p w14:paraId="51B8F048"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_Toc15023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13.6 保养计划验收</w:t>
          </w:r>
          <w:r>
            <w:tab/>
          </w:r>
          <w:r>
            <w:fldChar w:fldCharType="begin"/>
          </w:r>
          <w:r>
            <w:instrText xml:space="preserve"> PAGEREF _Toc15023 \h </w:instrText>
          </w:r>
          <w:r>
            <w:fldChar w:fldCharType="separate"/>
          </w:r>
          <w:r>
            <w:t>82</w:t>
          </w:r>
          <w:r>
            <w:fldChar w:fldCharType="end"/>
          </w:r>
          <w:r>
            <w:fldChar w:fldCharType="end"/>
          </w:r>
        </w:p>
        <w:p w14:paraId="34F910DD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_Toc3120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13.6.1 保养计划打印</w:t>
          </w:r>
          <w:r>
            <w:tab/>
          </w:r>
          <w:r>
            <w:fldChar w:fldCharType="begin"/>
          </w:r>
          <w:r>
            <w:instrText xml:space="preserve"> PAGEREF _Toc3120 \h </w:instrText>
          </w:r>
          <w:r>
            <w:fldChar w:fldCharType="separate"/>
          </w:r>
          <w:r>
            <w:t>82</w:t>
          </w:r>
          <w:r>
            <w:fldChar w:fldCharType="end"/>
          </w:r>
          <w:r>
            <w:fldChar w:fldCharType="end"/>
          </w:r>
        </w:p>
        <w:p w14:paraId="596DCC9A"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_Toc14352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13.7 点检规程设定</w:t>
          </w:r>
          <w:r>
            <w:tab/>
          </w:r>
          <w:r>
            <w:fldChar w:fldCharType="begin"/>
          </w:r>
          <w:r>
            <w:instrText xml:space="preserve"> PAGEREF _Toc14352 \h </w:instrText>
          </w:r>
          <w:r>
            <w:fldChar w:fldCharType="separate"/>
          </w:r>
          <w:r>
            <w:t>82</w:t>
          </w:r>
          <w:r>
            <w:fldChar w:fldCharType="end"/>
          </w:r>
          <w:r>
            <w:fldChar w:fldCharType="end"/>
          </w:r>
        </w:p>
        <w:p w14:paraId="421575F1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_Toc13367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13.7.1 新增点检规程设定</w:t>
          </w:r>
          <w:r>
            <w:tab/>
          </w:r>
          <w:r>
            <w:fldChar w:fldCharType="begin"/>
          </w:r>
          <w:r>
            <w:instrText xml:space="preserve"> PAGEREF _Toc13367 \h </w:instrText>
          </w:r>
          <w:r>
            <w:fldChar w:fldCharType="separate"/>
          </w:r>
          <w:r>
            <w:t>82</w:t>
          </w:r>
          <w:r>
            <w:fldChar w:fldCharType="end"/>
          </w:r>
          <w:r>
            <w:fldChar w:fldCharType="end"/>
          </w:r>
        </w:p>
        <w:p w14:paraId="0E0EDDAA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_Toc23967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13.7.2 删除点检规程设定</w:t>
          </w:r>
          <w:r>
            <w:tab/>
          </w:r>
          <w:r>
            <w:fldChar w:fldCharType="begin"/>
          </w:r>
          <w:r>
            <w:instrText xml:space="preserve"> PAGEREF _Toc23967 \h </w:instrText>
          </w:r>
          <w:r>
            <w:fldChar w:fldCharType="separate"/>
          </w:r>
          <w:r>
            <w:t>83</w:t>
          </w:r>
          <w:r>
            <w:fldChar w:fldCharType="end"/>
          </w:r>
          <w:r>
            <w:fldChar w:fldCharType="end"/>
          </w:r>
        </w:p>
        <w:p w14:paraId="6B82EF09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_Toc28730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13.7.3 修改点检规程设定</w:t>
          </w:r>
          <w:r>
            <w:tab/>
          </w:r>
          <w:r>
            <w:fldChar w:fldCharType="begin"/>
          </w:r>
          <w:r>
            <w:instrText xml:space="preserve"> PAGEREF _Toc28730 \h </w:instrText>
          </w:r>
          <w:r>
            <w:fldChar w:fldCharType="separate"/>
          </w:r>
          <w:r>
            <w:t>83</w:t>
          </w:r>
          <w:r>
            <w:fldChar w:fldCharType="end"/>
          </w:r>
          <w:r>
            <w:fldChar w:fldCharType="end"/>
          </w:r>
        </w:p>
        <w:p w14:paraId="767C29B8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_Toc4773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13.7.4 审批点检规程设定</w:t>
          </w:r>
          <w:r>
            <w:tab/>
          </w:r>
          <w:r>
            <w:fldChar w:fldCharType="begin"/>
          </w:r>
          <w:r>
            <w:instrText xml:space="preserve"> PAGEREF _Toc4773 \h </w:instrText>
          </w:r>
          <w:r>
            <w:fldChar w:fldCharType="separate"/>
          </w:r>
          <w:r>
            <w:t>83</w:t>
          </w:r>
          <w:r>
            <w:fldChar w:fldCharType="end"/>
          </w:r>
          <w:r>
            <w:fldChar w:fldCharType="end"/>
          </w:r>
        </w:p>
        <w:p w14:paraId="3B67EDBB"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_Toc18597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13.8 点检计划管理</w:t>
          </w:r>
          <w:r>
            <w:tab/>
          </w:r>
          <w:r>
            <w:fldChar w:fldCharType="begin"/>
          </w:r>
          <w:r>
            <w:instrText xml:space="preserve"> PAGEREF _Toc18597 \h </w:instrText>
          </w:r>
          <w:r>
            <w:fldChar w:fldCharType="separate"/>
          </w:r>
          <w:r>
            <w:t>83</w:t>
          </w:r>
          <w:r>
            <w:fldChar w:fldCharType="end"/>
          </w:r>
          <w:r>
            <w:fldChar w:fldCharType="end"/>
          </w:r>
        </w:p>
        <w:p w14:paraId="242E7D59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_Toc2832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13.8.1 新增点检计划</w:t>
          </w:r>
          <w:r>
            <w:tab/>
          </w:r>
          <w:r>
            <w:fldChar w:fldCharType="begin"/>
          </w:r>
          <w:r>
            <w:instrText xml:space="preserve"> PAGEREF _Toc2832 \h </w:instrText>
          </w:r>
          <w:r>
            <w:fldChar w:fldCharType="separate"/>
          </w:r>
          <w:r>
            <w:t>84</w:t>
          </w:r>
          <w:r>
            <w:fldChar w:fldCharType="end"/>
          </w:r>
          <w:r>
            <w:fldChar w:fldCharType="end"/>
          </w:r>
        </w:p>
        <w:p w14:paraId="21673C0E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_Toc8700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13.8.2 修改点检计划</w:t>
          </w:r>
          <w:r>
            <w:tab/>
          </w:r>
          <w:r>
            <w:fldChar w:fldCharType="begin"/>
          </w:r>
          <w:r>
            <w:instrText xml:space="preserve"> PAGEREF _Toc8700 \h </w:instrText>
          </w:r>
          <w:r>
            <w:fldChar w:fldCharType="separate"/>
          </w:r>
          <w:r>
            <w:t>84</w:t>
          </w:r>
          <w:r>
            <w:fldChar w:fldCharType="end"/>
          </w:r>
          <w:r>
            <w:fldChar w:fldCharType="end"/>
          </w:r>
        </w:p>
        <w:p w14:paraId="4B52579B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_Toc24675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13.8.3 删除点检计划</w:t>
          </w:r>
          <w:r>
            <w:tab/>
          </w:r>
          <w:r>
            <w:fldChar w:fldCharType="begin"/>
          </w:r>
          <w:r>
            <w:instrText xml:space="preserve"> PAGEREF _Toc24675 \h </w:instrText>
          </w:r>
          <w:r>
            <w:fldChar w:fldCharType="separate"/>
          </w:r>
          <w:r>
            <w:t>84</w:t>
          </w:r>
          <w:r>
            <w:fldChar w:fldCharType="end"/>
          </w:r>
          <w:r>
            <w:fldChar w:fldCharType="end"/>
          </w:r>
        </w:p>
        <w:p w14:paraId="6644B202"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_Toc662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13.9 点检计划执行</w:t>
          </w:r>
          <w:r>
            <w:tab/>
          </w:r>
          <w:r>
            <w:fldChar w:fldCharType="begin"/>
          </w:r>
          <w:r>
            <w:instrText xml:space="preserve"> PAGEREF _Toc662 \h </w:instrText>
          </w:r>
          <w:r>
            <w:fldChar w:fldCharType="separate"/>
          </w:r>
          <w:r>
            <w:t>84</w:t>
          </w:r>
          <w:r>
            <w:fldChar w:fldCharType="end"/>
          </w:r>
          <w:r>
            <w:fldChar w:fldCharType="end"/>
          </w:r>
        </w:p>
        <w:p w14:paraId="323C650D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_Toc3826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13.9.1 计划点检</w:t>
          </w:r>
          <w:r>
            <w:tab/>
          </w:r>
          <w:r>
            <w:fldChar w:fldCharType="begin"/>
          </w:r>
          <w:r>
            <w:instrText xml:space="preserve"> PAGEREF _Toc3826 \h </w:instrText>
          </w:r>
          <w:r>
            <w:fldChar w:fldCharType="separate"/>
          </w:r>
          <w:r>
            <w:t>84</w:t>
          </w:r>
          <w:r>
            <w:fldChar w:fldCharType="end"/>
          </w:r>
          <w:r>
            <w:fldChar w:fldCharType="end"/>
          </w:r>
        </w:p>
        <w:p w14:paraId="3BE0ED6E"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_Toc12145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13.10 点检计划验收</w:t>
          </w:r>
          <w:r>
            <w:tab/>
          </w:r>
          <w:r>
            <w:fldChar w:fldCharType="begin"/>
          </w:r>
          <w:r>
            <w:instrText xml:space="preserve"> PAGEREF _Toc12145 \h </w:instrText>
          </w:r>
          <w:r>
            <w:fldChar w:fldCharType="separate"/>
          </w:r>
          <w:r>
            <w:t>85</w:t>
          </w:r>
          <w:r>
            <w:fldChar w:fldCharType="end"/>
          </w:r>
          <w:r>
            <w:fldChar w:fldCharType="end"/>
          </w:r>
        </w:p>
        <w:p w14:paraId="6E931A07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_Toc25072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13.10.1 打印点检计划</w:t>
          </w:r>
          <w:r>
            <w:tab/>
          </w:r>
          <w:r>
            <w:fldChar w:fldCharType="begin"/>
          </w:r>
          <w:r>
            <w:instrText xml:space="preserve"> PAGEREF _Toc25072 \h </w:instrText>
          </w:r>
          <w:r>
            <w:fldChar w:fldCharType="separate"/>
          </w:r>
          <w:r>
            <w:t>85</w:t>
          </w:r>
          <w:r>
            <w:fldChar w:fldCharType="end"/>
          </w:r>
          <w:r>
            <w:fldChar w:fldCharType="end"/>
          </w:r>
        </w:p>
        <w:p w14:paraId="70245869"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_Toc8304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13.11 设备维修设定</w:t>
          </w:r>
          <w:r>
            <w:tab/>
          </w:r>
          <w:r>
            <w:fldChar w:fldCharType="begin"/>
          </w:r>
          <w:r>
            <w:instrText xml:space="preserve"> PAGEREF _Toc8304 \h </w:instrText>
          </w:r>
          <w:r>
            <w:fldChar w:fldCharType="separate"/>
          </w:r>
          <w:r>
            <w:t>85</w:t>
          </w:r>
          <w:r>
            <w:fldChar w:fldCharType="end"/>
          </w:r>
          <w:r>
            <w:fldChar w:fldCharType="end"/>
          </w:r>
        </w:p>
        <w:p w14:paraId="44EBB3D4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_Toc27945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13.11.1 新增设备维修设定</w:t>
          </w:r>
          <w:r>
            <w:tab/>
          </w:r>
          <w:r>
            <w:fldChar w:fldCharType="begin"/>
          </w:r>
          <w:r>
            <w:instrText xml:space="preserve"> PAGEREF _Toc27945 \h </w:instrText>
          </w:r>
          <w:r>
            <w:fldChar w:fldCharType="separate"/>
          </w:r>
          <w:r>
            <w:t>86</w:t>
          </w:r>
          <w:r>
            <w:fldChar w:fldCharType="end"/>
          </w:r>
          <w:r>
            <w:fldChar w:fldCharType="end"/>
          </w:r>
        </w:p>
        <w:p w14:paraId="358100A3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_Toc4033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13.11.2 修改设备维修设定</w:t>
          </w:r>
          <w:r>
            <w:tab/>
          </w:r>
          <w:r>
            <w:fldChar w:fldCharType="begin"/>
          </w:r>
          <w:r>
            <w:instrText xml:space="preserve"> PAGEREF _Toc4033 \h </w:instrText>
          </w:r>
          <w:r>
            <w:fldChar w:fldCharType="separate"/>
          </w:r>
          <w:r>
            <w:t>86</w:t>
          </w:r>
          <w:r>
            <w:fldChar w:fldCharType="end"/>
          </w:r>
          <w:r>
            <w:fldChar w:fldCharType="end"/>
          </w:r>
        </w:p>
        <w:p w14:paraId="458CA574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_Toc26976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13.11.3 删除设备维修设定</w:t>
          </w:r>
          <w:r>
            <w:tab/>
          </w:r>
          <w:r>
            <w:fldChar w:fldCharType="begin"/>
          </w:r>
          <w:r>
            <w:instrText xml:space="preserve"> PAGEREF _Toc26976 \h </w:instrText>
          </w:r>
          <w:r>
            <w:fldChar w:fldCharType="separate"/>
          </w:r>
          <w:r>
            <w:t>86</w:t>
          </w:r>
          <w:r>
            <w:fldChar w:fldCharType="end"/>
          </w:r>
          <w:r>
            <w:fldChar w:fldCharType="end"/>
          </w:r>
        </w:p>
        <w:p w14:paraId="3BD3419C"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_Toc17727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14 </w:t>
          </w:r>
          <w:r>
            <w:rPr>
              <w:rFonts w:hint="eastAsia"/>
              <w:lang w:val="en-US" w:eastAsia="zh-CN"/>
            </w:rPr>
            <w:t>工作流管理</w:t>
          </w:r>
          <w:r>
            <w:tab/>
          </w:r>
          <w:r>
            <w:fldChar w:fldCharType="begin"/>
          </w:r>
          <w:r>
            <w:instrText xml:space="preserve"> PAGEREF _Toc17727 \h </w:instrText>
          </w:r>
          <w:r>
            <w:fldChar w:fldCharType="separate"/>
          </w:r>
          <w:r>
            <w:t>86</w:t>
          </w:r>
          <w:r>
            <w:fldChar w:fldCharType="end"/>
          </w:r>
          <w:r>
            <w:fldChar w:fldCharType="end"/>
          </w:r>
        </w:p>
        <w:p w14:paraId="249A3AEB"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_Toc12444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14.1 流程类型设定</w:t>
          </w:r>
          <w:r>
            <w:tab/>
          </w:r>
          <w:r>
            <w:fldChar w:fldCharType="begin"/>
          </w:r>
          <w:r>
            <w:instrText xml:space="preserve"> PAGEREF _Toc12444 \h </w:instrText>
          </w:r>
          <w:r>
            <w:fldChar w:fldCharType="separate"/>
          </w:r>
          <w:r>
            <w:t>86</w:t>
          </w:r>
          <w:r>
            <w:fldChar w:fldCharType="end"/>
          </w:r>
          <w:r>
            <w:fldChar w:fldCharType="end"/>
          </w:r>
        </w:p>
        <w:p w14:paraId="5EEA16F7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_Toc1544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14.1.1 新增流程类型</w:t>
          </w:r>
          <w:r>
            <w:tab/>
          </w:r>
          <w:r>
            <w:fldChar w:fldCharType="begin"/>
          </w:r>
          <w:r>
            <w:instrText xml:space="preserve"> PAGEREF _Toc1544 \h </w:instrText>
          </w:r>
          <w:r>
            <w:fldChar w:fldCharType="separate"/>
          </w:r>
          <w:r>
            <w:t>87</w:t>
          </w:r>
          <w:r>
            <w:fldChar w:fldCharType="end"/>
          </w:r>
          <w:r>
            <w:fldChar w:fldCharType="end"/>
          </w:r>
        </w:p>
        <w:p w14:paraId="7C42D382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_Toc16880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14.1.2 修改流程类型</w:t>
          </w:r>
          <w:r>
            <w:tab/>
          </w:r>
          <w:r>
            <w:fldChar w:fldCharType="begin"/>
          </w:r>
          <w:r>
            <w:instrText xml:space="preserve"> PAGEREF _Toc16880 \h </w:instrText>
          </w:r>
          <w:r>
            <w:fldChar w:fldCharType="separate"/>
          </w:r>
          <w:r>
            <w:t>87</w:t>
          </w:r>
          <w:r>
            <w:fldChar w:fldCharType="end"/>
          </w:r>
          <w:r>
            <w:fldChar w:fldCharType="end"/>
          </w:r>
        </w:p>
        <w:p w14:paraId="6FE156C6"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_Toc4512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14.2 功能编码设定</w:t>
          </w:r>
          <w:r>
            <w:tab/>
          </w:r>
          <w:r>
            <w:fldChar w:fldCharType="begin"/>
          </w:r>
          <w:r>
            <w:instrText xml:space="preserve"> PAGEREF _Toc4512 \h </w:instrText>
          </w:r>
          <w:r>
            <w:fldChar w:fldCharType="separate"/>
          </w:r>
          <w:r>
            <w:t>87</w:t>
          </w:r>
          <w:r>
            <w:fldChar w:fldCharType="end"/>
          </w:r>
          <w:r>
            <w:fldChar w:fldCharType="end"/>
          </w:r>
        </w:p>
        <w:p w14:paraId="2967D26F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_Toc12424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14.2.1 功能编码设定新增</w:t>
          </w:r>
          <w:r>
            <w:tab/>
          </w:r>
          <w:r>
            <w:fldChar w:fldCharType="begin"/>
          </w:r>
          <w:r>
            <w:instrText xml:space="preserve"> PAGEREF _Toc12424 \h </w:instrText>
          </w:r>
          <w:r>
            <w:fldChar w:fldCharType="separate"/>
          </w:r>
          <w:r>
            <w:t>88</w:t>
          </w:r>
          <w:r>
            <w:fldChar w:fldCharType="end"/>
          </w:r>
          <w:r>
            <w:fldChar w:fldCharType="end"/>
          </w:r>
        </w:p>
        <w:p w14:paraId="1FE60BCA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_Toc8537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14.2.2 功能编码设定删除</w:t>
          </w:r>
          <w:r>
            <w:tab/>
          </w:r>
          <w:r>
            <w:fldChar w:fldCharType="begin"/>
          </w:r>
          <w:r>
            <w:instrText xml:space="preserve"> PAGEREF _Toc8537 \h </w:instrText>
          </w:r>
          <w:r>
            <w:fldChar w:fldCharType="separate"/>
          </w:r>
          <w:r>
            <w:t>88</w:t>
          </w:r>
          <w:r>
            <w:fldChar w:fldCharType="end"/>
          </w:r>
          <w:r>
            <w:fldChar w:fldCharType="end"/>
          </w:r>
        </w:p>
        <w:p w14:paraId="1FA92F27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_Toc16375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14.2.3 功能编码设定修改</w:t>
          </w:r>
          <w:r>
            <w:tab/>
          </w:r>
          <w:r>
            <w:fldChar w:fldCharType="begin"/>
          </w:r>
          <w:r>
            <w:instrText xml:space="preserve"> PAGEREF _Toc16375 \h </w:instrText>
          </w:r>
          <w:r>
            <w:fldChar w:fldCharType="separate"/>
          </w:r>
          <w:r>
            <w:t>88</w:t>
          </w:r>
          <w:r>
            <w:fldChar w:fldCharType="end"/>
          </w:r>
          <w:r>
            <w:fldChar w:fldCharType="end"/>
          </w:r>
        </w:p>
        <w:p w14:paraId="28F1B083"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_Toc17373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14.3 审批流程管理</w:t>
          </w:r>
          <w:r>
            <w:tab/>
          </w:r>
          <w:r>
            <w:fldChar w:fldCharType="begin"/>
          </w:r>
          <w:r>
            <w:instrText xml:space="preserve"> PAGEREF _Toc17373 \h </w:instrText>
          </w:r>
          <w:r>
            <w:fldChar w:fldCharType="separate"/>
          </w:r>
          <w:r>
            <w:t>89</w:t>
          </w:r>
          <w:r>
            <w:fldChar w:fldCharType="end"/>
          </w:r>
          <w:r>
            <w:fldChar w:fldCharType="end"/>
          </w:r>
        </w:p>
        <w:p w14:paraId="628051CB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_Toc16411 </w:instrText>
          </w:r>
          <w:r>
            <w:fldChar w:fldCharType="separate"/>
          </w:r>
          <w:r>
            <w:rPr>
              <w:rFonts w:hint="eastAsia"/>
            </w:rPr>
            <w:t xml:space="preserve">14.3.1 </w:t>
          </w:r>
          <w:r>
            <w:rPr>
              <w:rFonts w:hint="eastAsia"/>
              <w:lang w:val="en-US" w:eastAsia="zh-CN"/>
            </w:rPr>
            <w:t>审批流程新增</w:t>
          </w:r>
          <w:r>
            <w:tab/>
          </w:r>
          <w:r>
            <w:fldChar w:fldCharType="begin"/>
          </w:r>
          <w:r>
            <w:instrText xml:space="preserve"> PAGEREF _Toc16411 \h </w:instrText>
          </w:r>
          <w:r>
            <w:fldChar w:fldCharType="separate"/>
          </w:r>
          <w:r>
            <w:t>89</w:t>
          </w:r>
          <w:r>
            <w:fldChar w:fldCharType="end"/>
          </w:r>
          <w:r>
            <w:fldChar w:fldCharType="end"/>
          </w:r>
        </w:p>
        <w:p w14:paraId="2C56E2F8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_Toc32259 </w:instrText>
          </w:r>
          <w:r>
            <w:fldChar w:fldCharType="separate"/>
          </w:r>
          <w:r>
            <w:rPr>
              <w:rFonts w:hint="eastAsia"/>
            </w:rPr>
            <w:t xml:space="preserve">14.3.2 </w:t>
          </w:r>
          <w:r>
            <w:rPr>
              <w:rFonts w:hint="eastAsia"/>
              <w:lang w:val="en-US" w:eastAsia="zh-CN"/>
            </w:rPr>
            <w:t>审批流程删除</w:t>
          </w:r>
          <w:r>
            <w:tab/>
          </w:r>
          <w:r>
            <w:fldChar w:fldCharType="begin"/>
          </w:r>
          <w:r>
            <w:instrText xml:space="preserve"> PAGEREF _Toc32259 \h </w:instrText>
          </w:r>
          <w:r>
            <w:fldChar w:fldCharType="separate"/>
          </w:r>
          <w:r>
            <w:t>89</w:t>
          </w:r>
          <w:r>
            <w:fldChar w:fldCharType="end"/>
          </w:r>
          <w:r>
            <w:fldChar w:fldCharType="end"/>
          </w:r>
        </w:p>
        <w:p w14:paraId="3E8BD885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_Toc3353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14.3.3 审批流程修改</w:t>
          </w:r>
          <w:r>
            <w:tab/>
          </w:r>
          <w:r>
            <w:fldChar w:fldCharType="begin"/>
          </w:r>
          <w:r>
            <w:instrText xml:space="preserve"> PAGEREF _Toc3353 \h </w:instrText>
          </w:r>
          <w:r>
            <w:fldChar w:fldCharType="separate"/>
          </w:r>
          <w:r>
            <w:t>90</w:t>
          </w:r>
          <w:r>
            <w:fldChar w:fldCharType="end"/>
          </w:r>
          <w:r>
            <w:fldChar w:fldCharType="end"/>
          </w:r>
        </w:p>
        <w:p w14:paraId="5AC5DF30"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_Toc9049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14.4 功能流程绑定</w:t>
          </w:r>
          <w:r>
            <w:tab/>
          </w:r>
          <w:r>
            <w:fldChar w:fldCharType="begin"/>
          </w:r>
          <w:r>
            <w:instrText xml:space="preserve"> PAGEREF _Toc9049 \h </w:instrText>
          </w:r>
          <w:r>
            <w:fldChar w:fldCharType="separate"/>
          </w:r>
          <w:r>
            <w:t>90</w:t>
          </w:r>
          <w:r>
            <w:fldChar w:fldCharType="end"/>
          </w:r>
          <w:r>
            <w:fldChar w:fldCharType="end"/>
          </w:r>
        </w:p>
        <w:p w14:paraId="0C1B27BB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_Toc31806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14.4.1 新增功能流程绑定</w:t>
          </w:r>
          <w:r>
            <w:tab/>
          </w:r>
          <w:r>
            <w:fldChar w:fldCharType="begin"/>
          </w:r>
          <w:r>
            <w:instrText xml:space="preserve"> PAGEREF _Toc31806 \h </w:instrText>
          </w:r>
          <w:r>
            <w:fldChar w:fldCharType="separate"/>
          </w:r>
          <w:r>
            <w:t>90</w:t>
          </w:r>
          <w:r>
            <w:fldChar w:fldCharType="end"/>
          </w:r>
          <w:r>
            <w:fldChar w:fldCharType="end"/>
          </w:r>
        </w:p>
        <w:p w14:paraId="27266E68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_Toc11282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14.4.2 删除功能流程绑定</w:t>
          </w:r>
          <w:r>
            <w:tab/>
          </w:r>
          <w:r>
            <w:fldChar w:fldCharType="begin"/>
          </w:r>
          <w:r>
            <w:instrText xml:space="preserve"> PAGEREF _Toc11282 \h </w:instrText>
          </w:r>
          <w:r>
            <w:fldChar w:fldCharType="separate"/>
          </w:r>
          <w:r>
            <w:t>91</w:t>
          </w:r>
          <w:r>
            <w:fldChar w:fldCharType="end"/>
          </w:r>
          <w:r>
            <w:fldChar w:fldCharType="end"/>
          </w:r>
        </w:p>
        <w:p w14:paraId="1FB4B34A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_Toc1214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14.4.3 修改功能流程绑定</w:t>
          </w:r>
          <w:r>
            <w:tab/>
          </w:r>
          <w:r>
            <w:fldChar w:fldCharType="begin"/>
          </w:r>
          <w:r>
            <w:instrText xml:space="preserve"> PAGEREF _Toc1214 \h </w:instrText>
          </w:r>
          <w:r>
            <w:fldChar w:fldCharType="separate"/>
          </w:r>
          <w:r>
            <w:t>91</w:t>
          </w:r>
          <w:r>
            <w:fldChar w:fldCharType="end"/>
          </w:r>
          <w:r>
            <w:fldChar w:fldCharType="end"/>
          </w:r>
        </w:p>
        <w:p w14:paraId="217AE62D"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_Toc15151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15 </w:t>
          </w:r>
          <w:r>
            <w:rPr>
              <w:rFonts w:hint="eastAsia"/>
              <w:lang w:val="en-US" w:eastAsia="zh-CN"/>
            </w:rPr>
            <w:t>WIP在制品监控</w:t>
          </w:r>
          <w:r>
            <w:tab/>
          </w:r>
          <w:r>
            <w:fldChar w:fldCharType="begin"/>
          </w:r>
          <w:r>
            <w:instrText xml:space="preserve"> PAGEREF _Toc15151 \h </w:instrText>
          </w:r>
          <w:r>
            <w:fldChar w:fldCharType="separate"/>
          </w:r>
          <w:r>
            <w:t>91</w:t>
          </w:r>
          <w:r>
            <w:fldChar w:fldCharType="end"/>
          </w:r>
          <w:r>
            <w:fldChar w:fldCharType="end"/>
          </w:r>
        </w:p>
        <w:p w14:paraId="77303886"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_Toc11186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15.1 车间大屏看板显示</w:t>
          </w:r>
          <w:r>
            <w:tab/>
          </w:r>
          <w:r>
            <w:fldChar w:fldCharType="begin"/>
          </w:r>
          <w:r>
            <w:instrText xml:space="preserve"> PAGEREF _Toc11186 \h </w:instrText>
          </w:r>
          <w:r>
            <w:fldChar w:fldCharType="separate"/>
          </w:r>
          <w:r>
            <w:t>91</w:t>
          </w:r>
          <w:r>
            <w:fldChar w:fldCharType="end"/>
          </w:r>
          <w:r>
            <w:fldChar w:fldCharType="end"/>
          </w:r>
        </w:p>
        <w:p w14:paraId="37E273DD"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_Toc24345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16 </w:t>
          </w:r>
          <w:r>
            <w:rPr>
              <w:rFonts w:hint="eastAsia"/>
              <w:lang w:val="en-US" w:eastAsia="zh-CN"/>
            </w:rPr>
            <w:t>图表管理</w:t>
          </w:r>
          <w:r>
            <w:tab/>
          </w:r>
          <w:r>
            <w:fldChar w:fldCharType="begin"/>
          </w:r>
          <w:r>
            <w:instrText xml:space="preserve"> PAGEREF _Toc24345 \h </w:instrText>
          </w:r>
          <w:r>
            <w:fldChar w:fldCharType="separate"/>
          </w:r>
          <w:r>
            <w:t>92</w:t>
          </w:r>
          <w:r>
            <w:fldChar w:fldCharType="end"/>
          </w:r>
          <w:r>
            <w:fldChar w:fldCharType="end"/>
          </w:r>
        </w:p>
        <w:p w14:paraId="30428F79"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_Toc13506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16.1 电芯OCV良率统计</w:t>
          </w:r>
          <w:r>
            <w:tab/>
          </w:r>
          <w:r>
            <w:fldChar w:fldCharType="begin"/>
          </w:r>
          <w:r>
            <w:instrText xml:space="preserve"> PAGEREF _Toc13506 \h </w:instrText>
          </w:r>
          <w:r>
            <w:fldChar w:fldCharType="separate"/>
          </w:r>
          <w:r>
            <w:t>92</w:t>
          </w:r>
          <w:r>
            <w:fldChar w:fldCharType="end"/>
          </w:r>
          <w:r>
            <w:fldChar w:fldCharType="end"/>
          </w:r>
        </w:p>
        <w:p w14:paraId="0A503545"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_Toc10262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16.2 焊接合格率图表</w:t>
          </w:r>
          <w:r>
            <w:tab/>
          </w:r>
          <w:r>
            <w:fldChar w:fldCharType="begin"/>
          </w:r>
          <w:r>
            <w:instrText xml:space="preserve"> PAGEREF _Toc10262 \h </w:instrText>
          </w:r>
          <w:r>
            <w:fldChar w:fldCharType="separate"/>
          </w:r>
          <w:r>
            <w:t>93</w:t>
          </w:r>
          <w:r>
            <w:fldChar w:fldCharType="end"/>
          </w:r>
          <w:r>
            <w:fldChar w:fldCharType="end"/>
          </w:r>
        </w:p>
        <w:p w14:paraId="07D6D1D3">
          <w:pPr>
            <w:rPr>
              <w:rFonts w:asciiTheme="minorHAnsi" w:hAnsiTheme="minorHAnsi" w:eastAsiaTheme="minorEastAsia" w:cstheme="minorBidi"/>
              <w:kern w:val="2"/>
              <w:sz w:val="21"/>
              <w:szCs w:val="22"/>
              <w:lang w:val="en-US" w:eastAsia="zh-CN" w:bidi="ar-SA"/>
            </w:rPr>
          </w:pPr>
          <w:r>
            <w:fldChar w:fldCharType="end"/>
          </w:r>
        </w:p>
      </w:sdtContent>
    </w:sdt>
    <w:p w14:paraId="57A53F5B">
      <w:pPr>
        <w:rPr>
          <w:rFonts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sectPr>
          <w:footerReference r:id="rId7" w:type="first"/>
          <w:footerReference r:id="rId6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titlePg/>
          <w:docGrid w:type="lines" w:linePitch="312" w:charSpace="0"/>
        </w:sectPr>
      </w:pPr>
    </w:p>
    <w:p w14:paraId="25EEB282">
      <w:pPr>
        <w:pStyle w:val="2"/>
        <w:bidi w:val="0"/>
        <w:rPr>
          <w:rFonts w:hint="default"/>
          <w:lang w:val="en-US" w:eastAsia="zh-CN"/>
        </w:rPr>
      </w:pPr>
      <w:bookmarkStart w:id="0" w:name="_Toc8886"/>
      <w:r>
        <w:rPr>
          <w:rFonts w:hint="eastAsia"/>
          <w:lang w:val="en-US" w:eastAsia="zh-CN"/>
        </w:rPr>
        <w:t>MES系统登录</w:t>
      </w:r>
      <w:bookmarkEnd w:id="0"/>
    </w:p>
    <w:p w14:paraId="5E32FE3A">
      <w:pPr>
        <w:pStyle w:val="3"/>
        <w:bidi w:val="0"/>
        <w:rPr>
          <w:rFonts w:hint="default"/>
          <w:lang w:val="en-US" w:eastAsia="zh-CN"/>
        </w:rPr>
      </w:pPr>
      <w:bookmarkStart w:id="1" w:name="_Toc28744"/>
      <w:r>
        <w:rPr>
          <w:rFonts w:hint="eastAsia"/>
          <w:lang w:val="en-US" w:eastAsia="zh-CN"/>
        </w:rPr>
        <w:t>打开系统登录页面</w:t>
      </w:r>
      <w:bookmarkEnd w:id="1"/>
    </w:p>
    <w:p w14:paraId="4A72F97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在浏览器中输入http://IP:端口/Home/Login,进入MES页面</w:t>
      </w:r>
    </w:p>
    <w:p w14:paraId="54A8380A">
      <w:r>
        <w:drawing>
          <wp:inline distT="0" distB="0" distL="114300" distR="114300">
            <wp:extent cx="5257800" cy="2719705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7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8913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输入账号密码，点击登入，进入MES系统操作页面，如出现登录失败，或者连接超时，密码错误的情况，请联系系统管理员或者检查网络连接是否正常，登录成功后进入系统首页。</w:t>
      </w:r>
    </w:p>
    <w:p w14:paraId="5DFD75D7">
      <w:pPr>
        <w:rPr>
          <w:rFonts w:hint="default"/>
          <w:lang w:val="en-US" w:eastAsia="zh-CN"/>
        </w:rPr>
      </w:pPr>
    </w:p>
    <w:p w14:paraId="01C833E1">
      <w:pPr>
        <w:pStyle w:val="2"/>
        <w:bidi w:val="0"/>
        <w:rPr>
          <w:rFonts w:hint="eastAsia"/>
          <w:lang w:val="en-US" w:eastAsia="zh-CN"/>
        </w:rPr>
      </w:pPr>
      <w:bookmarkStart w:id="2" w:name="_Toc30493"/>
      <w:r>
        <w:rPr>
          <w:rFonts w:hint="eastAsia"/>
          <w:lang w:val="en-US" w:eastAsia="zh-CN"/>
        </w:rPr>
        <w:t>首页</w:t>
      </w:r>
      <w:bookmarkEnd w:id="2"/>
    </w:p>
    <w:p w14:paraId="2939423B">
      <w:pPr>
        <w:pStyle w:val="3"/>
        <w:bidi w:val="0"/>
        <w:rPr>
          <w:rFonts w:hint="default"/>
          <w:lang w:val="en-US" w:eastAsia="zh-CN"/>
        </w:rPr>
      </w:pPr>
      <w:bookmarkStart w:id="3" w:name="_Toc30067"/>
      <w:r>
        <w:rPr>
          <w:rFonts w:hint="eastAsia"/>
          <w:lang w:val="en-US" w:eastAsia="zh-CN"/>
        </w:rPr>
        <w:t>首页详情</w:t>
      </w:r>
      <w:bookmarkEnd w:id="3"/>
    </w:p>
    <w:p w14:paraId="23A9A050">
      <w:r>
        <w:drawing>
          <wp:inline distT="0" distB="0" distL="114300" distR="114300">
            <wp:extent cx="5273040" cy="2610485"/>
            <wp:effectExtent l="0" t="0" r="3810" b="1841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43772">
      <w:pPr>
        <w:pStyle w:val="4"/>
        <w:bidi w:val="0"/>
        <w:rPr>
          <w:rFonts w:hint="default"/>
          <w:lang w:val="en-US" w:eastAsia="zh-CN"/>
        </w:rPr>
      </w:pPr>
      <w:bookmarkStart w:id="4" w:name="_Toc23975"/>
      <w:r>
        <w:rPr>
          <w:rFonts w:hint="eastAsia"/>
          <w:lang w:val="en-US" w:eastAsia="zh-CN"/>
        </w:rPr>
        <w:t>个人信息栏</w:t>
      </w:r>
      <w:bookmarkEnd w:id="4"/>
    </w:p>
    <w:p w14:paraId="063399A7">
      <w:r>
        <w:drawing>
          <wp:inline distT="0" distB="0" distL="114300" distR="114300">
            <wp:extent cx="5267325" cy="328295"/>
            <wp:effectExtent l="0" t="0" r="9525" b="146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8C605">
      <w:r>
        <w:drawing>
          <wp:inline distT="0" distB="0" distL="114300" distR="114300">
            <wp:extent cx="855345" cy="2496185"/>
            <wp:effectExtent l="0" t="0" r="1905" b="184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5534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01850" cy="1729740"/>
            <wp:effectExtent l="0" t="0" r="12700" b="381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0185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13915" cy="1725295"/>
            <wp:effectExtent l="0" t="0" r="635" b="825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322B1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栏目有隐藏左侧菜单按钮，刷新按钮；右侧显示当前登录账号信息，搜索菜单，全屏功能/退出全屏，消息通知(类型有待办项和通知项，点击待办消息内容可跳转到对应的页面)，菜单风格可以选择菜单的颜色与风格</w:t>
      </w:r>
    </w:p>
    <w:p w14:paraId="70B8D4BD">
      <w:pPr>
        <w:pStyle w:val="4"/>
        <w:bidi w:val="0"/>
        <w:rPr>
          <w:rFonts w:hint="eastAsia"/>
          <w:lang w:val="en-US" w:eastAsia="zh-CN"/>
        </w:rPr>
      </w:pPr>
      <w:bookmarkStart w:id="5" w:name="_Toc26710"/>
      <w:r>
        <w:rPr>
          <w:rFonts w:hint="eastAsia"/>
          <w:lang w:val="en-US" w:eastAsia="zh-CN"/>
        </w:rPr>
        <w:t>操作历史记录</w:t>
      </w:r>
      <w:bookmarkEnd w:id="5"/>
    </w:p>
    <w:p w14:paraId="0E06B7A0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177800"/>
            <wp:effectExtent l="0" t="0" r="3175" b="1270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7472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操作历史栏中，显示本次登录中点击过的页面，可以对操作历史栏中的菜单进行收藏，可以移除记录，也可以清空记录</w:t>
      </w:r>
    </w:p>
    <w:p w14:paraId="7A4D879D">
      <w:pPr>
        <w:pStyle w:val="4"/>
        <w:bidi w:val="0"/>
        <w:rPr>
          <w:rFonts w:hint="default"/>
          <w:lang w:val="en-US" w:eastAsia="zh-CN"/>
        </w:rPr>
      </w:pPr>
      <w:bookmarkStart w:id="6" w:name="_Toc30611"/>
      <w:r>
        <w:rPr>
          <w:rFonts w:hint="eastAsia"/>
          <w:lang w:val="en-US" w:eastAsia="zh-CN"/>
        </w:rPr>
        <w:t>收藏菜单</w:t>
      </w:r>
      <w:bookmarkEnd w:id="6"/>
    </w:p>
    <w:p w14:paraId="1F3F5873">
      <w:r>
        <w:drawing>
          <wp:inline distT="0" distB="0" distL="114300" distR="114300">
            <wp:extent cx="5259070" cy="586740"/>
            <wp:effectExtent l="0" t="0" r="17780" b="381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45E7A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可以对操作历史栏中收藏的菜单进行显示，方便快速找到常用功能，也可以移除收藏</w:t>
      </w:r>
    </w:p>
    <w:p w14:paraId="64EC36E3">
      <w:pPr>
        <w:bidi w:val="0"/>
        <w:rPr>
          <w:rFonts w:hint="default"/>
          <w:lang w:val="en-US" w:eastAsia="zh-CN"/>
        </w:rPr>
      </w:pPr>
    </w:p>
    <w:p w14:paraId="29A2A110">
      <w:pPr>
        <w:pStyle w:val="4"/>
        <w:bidi w:val="0"/>
        <w:rPr>
          <w:rFonts w:hint="default"/>
          <w:lang w:val="en-US" w:eastAsia="zh-CN"/>
        </w:rPr>
      </w:pPr>
      <w:bookmarkStart w:id="7" w:name="_Toc4206"/>
      <w:r>
        <w:rPr>
          <w:rFonts w:hint="eastAsia"/>
          <w:lang w:val="en-US" w:eastAsia="zh-CN"/>
        </w:rPr>
        <w:t>工单概览</w:t>
      </w:r>
      <w:bookmarkEnd w:id="7"/>
    </w:p>
    <w:p w14:paraId="69BE34C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1610" cy="1627505"/>
            <wp:effectExtent l="0" t="0" r="15240" b="1079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84A0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曲线图对当前生产工单的计划生产数量与实际生产数量做汇总展示</w:t>
      </w:r>
    </w:p>
    <w:p w14:paraId="617ECAB3">
      <w:pPr>
        <w:pStyle w:val="4"/>
        <w:bidi w:val="0"/>
        <w:rPr>
          <w:rFonts w:hint="default"/>
          <w:lang w:val="en-US" w:eastAsia="zh-CN"/>
        </w:rPr>
      </w:pPr>
      <w:bookmarkStart w:id="8" w:name="_Toc13531"/>
      <w:r>
        <w:rPr>
          <w:rFonts w:hint="eastAsia"/>
          <w:lang w:val="en-US" w:eastAsia="zh-CN"/>
        </w:rPr>
        <w:t>待处理审批</w:t>
      </w:r>
      <w:bookmarkEnd w:id="8"/>
    </w:p>
    <w:p w14:paraId="58DE7536">
      <w:r>
        <w:drawing>
          <wp:inline distT="0" distB="0" distL="114300" distR="114300">
            <wp:extent cx="5271135" cy="1191260"/>
            <wp:effectExtent l="0" t="0" r="5715" b="889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19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A001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当前账号的各项待办统计</w:t>
      </w:r>
    </w:p>
    <w:p w14:paraId="18FE427E">
      <w:pPr>
        <w:pStyle w:val="2"/>
        <w:bidi w:val="0"/>
        <w:rPr>
          <w:rFonts w:hint="default"/>
          <w:lang w:val="en-US" w:eastAsia="zh-CN"/>
        </w:rPr>
      </w:pPr>
      <w:bookmarkStart w:id="9" w:name="_Toc29324"/>
      <w:r>
        <w:rPr>
          <w:rFonts w:hint="eastAsia"/>
          <w:lang w:val="en-US" w:eastAsia="zh-CN"/>
        </w:rPr>
        <w:t>用户管理</w:t>
      </w:r>
      <w:bookmarkEnd w:id="9"/>
    </w:p>
    <w:p w14:paraId="74E2CE83">
      <w:pPr>
        <w:pStyle w:val="3"/>
        <w:bidi w:val="0"/>
        <w:rPr>
          <w:rFonts w:hint="default"/>
          <w:lang w:val="en-US" w:eastAsia="zh-CN"/>
        </w:rPr>
      </w:pPr>
      <w:bookmarkStart w:id="10" w:name="_Toc4287"/>
      <w:r>
        <w:rPr>
          <w:rFonts w:hint="eastAsia"/>
          <w:lang w:val="en-US" w:eastAsia="zh-CN"/>
        </w:rPr>
        <w:t>用户列表</w:t>
      </w:r>
      <w:bookmarkEnd w:id="10"/>
    </w:p>
    <w:p w14:paraId="58D42A8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用户管理--&gt;用户列表</w:t>
      </w:r>
    </w:p>
    <w:p w14:paraId="36046177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7960" cy="2767330"/>
            <wp:effectExtent l="0" t="0" r="8890" b="1397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41E1A">
      <w:pPr>
        <w:pStyle w:val="4"/>
        <w:bidi w:val="0"/>
        <w:rPr>
          <w:rFonts w:hint="default"/>
          <w:lang w:val="en-US" w:eastAsia="zh-CN"/>
        </w:rPr>
      </w:pPr>
      <w:bookmarkStart w:id="11" w:name="_Toc26562"/>
      <w:r>
        <w:rPr>
          <w:rFonts w:hint="eastAsia"/>
          <w:lang w:val="en-US" w:eastAsia="zh-CN"/>
        </w:rPr>
        <w:t>新增用户</w:t>
      </w:r>
      <w:bookmarkEnd w:id="11"/>
    </w:p>
    <w:p w14:paraId="688B257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点击“新增”按钮，弹出新增页面</w:t>
      </w:r>
    </w:p>
    <w:p w14:paraId="6885F6D0">
      <w:r>
        <w:drawing>
          <wp:inline distT="0" distB="0" distL="114300" distR="114300">
            <wp:extent cx="5269230" cy="2232025"/>
            <wp:effectExtent l="0" t="0" r="7620" b="15875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48F0A">
      <w:pPr>
        <w:rPr>
          <w:rFonts w:hint="eastAsia" w:eastAsiaTheme="minorEastAsia"/>
          <w:lang w:val="en-US" w:eastAsia="zh-CN"/>
        </w:rPr>
      </w:pPr>
    </w:p>
    <w:p w14:paraId="0A3676E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输入账号密码等信息，点击“提交”按钮，则新增用户成功，点击“重置”，清除新增页面输入的所有信息</w:t>
      </w:r>
    </w:p>
    <w:p w14:paraId="715F19A3">
      <w:pPr>
        <w:pStyle w:val="4"/>
        <w:bidi w:val="0"/>
        <w:rPr>
          <w:rFonts w:hint="default"/>
          <w:lang w:val="en-US" w:eastAsia="zh-CN"/>
        </w:rPr>
      </w:pPr>
      <w:bookmarkStart w:id="12" w:name="_Toc26520"/>
      <w:r>
        <w:rPr>
          <w:rFonts w:hint="eastAsia"/>
          <w:lang w:val="en-US" w:eastAsia="zh-CN"/>
        </w:rPr>
        <w:t>删除用户</w:t>
      </w:r>
      <w:bookmarkEnd w:id="12"/>
    </w:p>
    <w:p w14:paraId="2B40411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勾选用户列表中的行，点击删除按钮，删除所有选中内容，系统内的删除均为永久删除不可恢复。</w:t>
      </w:r>
    </w:p>
    <w:p w14:paraId="45DE4C0B">
      <w:pPr>
        <w:pStyle w:val="4"/>
        <w:bidi w:val="0"/>
        <w:rPr>
          <w:rFonts w:hint="default"/>
          <w:lang w:val="en-US" w:eastAsia="zh-CN"/>
        </w:rPr>
      </w:pPr>
      <w:bookmarkStart w:id="13" w:name="_Toc19558"/>
      <w:r>
        <w:rPr>
          <w:rFonts w:hint="eastAsia"/>
          <w:lang w:val="en-US" w:eastAsia="zh-CN"/>
        </w:rPr>
        <w:t>消息通知</w:t>
      </w:r>
      <w:bookmarkEnd w:id="13"/>
    </w:p>
    <w:p w14:paraId="04E2A8ED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924175" cy="1504950"/>
            <wp:effectExtent l="0" t="0" r="9525" b="0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C3B8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勾选需要发送通知的用户，输入消息内容，该用户即可接收消息通知</w:t>
      </w:r>
    </w:p>
    <w:p w14:paraId="7DA966A8">
      <w:pPr>
        <w:pStyle w:val="4"/>
        <w:bidi w:val="0"/>
        <w:rPr>
          <w:rFonts w:hint="default"/>
          <w:lang w:val="en-US" w:eastAsia="zh-CN"/>
        </w:rPr>
      </w:pPr>
      <w:bookmarkStart w:id="14" w:name="_Toc22587"/>
      <w:r>
        <w:rPr>
          <w:rFonts w:hint="eastAsia"/>
          <w:lang w:val="en-US" w:eastAsia="zh-CN"/>
        </w:rPr>
        <w:t>修改用户</w:t>
      </w:r>
      <w:bookmarkEnd w:id="14"/>
    </w:p>
    <w:p w14:paraId="3480A4BA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2261235"/>
            <wp:effectExtent l="0" t="0" r="5715" b="5715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01EB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勾选一个需要修改的用户，输入更改内容，点击“提交”则修改成功。</w:t>
      </w:r>
    </w:p>
    <w:p w14:paraId="789CC8B9">
      <w:pPr>
        <w:pStyle w:val="4"/>
        <w:bidi w:val="0"/>
        <w:rPr>
          <w:rFonts w:hint="default"/>
          <w:lang w:val="en-US" w:eastAsia="zh-CN"/>
        </w:rPr>
      </w:pPr>
      <w:bookmarkStart w:id="15" w:name="_Toc30068"/>
      <w:r>
        <w:rPr>
          <w:rFonts w:hint="eastAsia"/>
          <w:lang w:val="en-US" w:eastAsia="zh-CN"/>
        </w:rPr>
        <w:t>修改权限</w:t>
      </w:r>
      <w:bookmarkEnd w:id="15"/>
    </w:p>
    <w:p w14:paraId="2385E22F">
      <w:r>
        <w:drawing>
          <wp:inline distT="0" distB="0" distL="114300" distR="114300">
            <wp:extent cx="5273040" cy="2654935"/>
            <wp:effectExtent l="0" t="0" r="3810" b="12065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EF74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勾选一个需要修改权限的用户，选中主目录后，下方显示该目录下的所有功能，勾选项子项，给该用户分配权限，点击“提交”后修改权限成功。</w:t>
      </w:r>
    </w:p>
    <w:p w14:paraId="5ADE8ADB">
      <w:pPr>
        <w:pStyle w:val="4"/>
        <w:bidi w:val="0"/>
        <w:rPr>
          <w:rFonts w:hint="default"/>
          <w:lang w:val="en-US" w:eastAsia="zh-CN"/>
        </w:rPr>
      </w:pPr>
      <w:bookmarkStart w:id="16" w:name="_Toc31606"/>
      <w:r>
        <w:rPr>
          <w:rFonts w:hint="eastAsia"/>
          <w:lang w:val="en-US" w:eastAsia="zh-CN"/>
        </w:rPr>
        <w:t>权限组设置</w:t>
      </w:r>
      <w:bookmarkEnd w:id="16"/>
    </w:p>
    <w:p w14:paraId="3620010A">
      <w:r>
        <w:drawing>
          <wp:inline distT="0" distB="0" distL="114300" distR="114300">
            <wp:extent cx="5265420" cy="2251710"/>
            <wp:effectExtent l="0" t="0" r="11430" b="15240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C9A6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勾选一个需要设置权限组的用户，勾选分配的权限组的，则该用户获得此权限组的所有权限，点击“提交”后权限组权限设定成功。</w:t>
      </w:r>
    </w:p>
    <w:p w14:paraId="0B5C79A7">
      <w:pPr>
        <w:pStyle w:val="3"/>
        <w:bidi w:val="0"/>
        <w:rPr>
          <w:rFonts w:hint="default"/>
          <w:lang w:val="en-US" w:eastAsia="zh-CN"/>
        </w:rPr>
      </w:pPr>
      <w:bookmarkStart w:id="17" w:name="_Toc28771"/>
      <w:r>
        <w:rPr>
          <w:rFonts w:hint="eastAsia"/>
          <w:lang w:val="en-US" w:eastAsia="zh-CN"/>
        </w:rPr>
        <w:t>权限管理</w:t>
      </w:r>
      <w:bookmarkEnd w:id="17"/>
    </w:p>
    <w:p w14:paraId="59AFCE98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用户管理--&gt;权限管理</w:t>
      </w:r>
    </w:p>
    <w:p w14:paraId="723FA0D6">
      <w:pPr>
        <w:rPr>
          <w:rFonts w:hint="default"/>
          <w:lang w:val="en-US" w:eastAsia="zh-CN"/>
        </w:rPr>
      </w:pPr>
    </w:p>
    <w:p w14:paraId="1479D4DA">
      <w:r>
        <w:drawing>
          <wp:inline distT="0" distB="0" distL="114300" distR="114300">
            <wp:extent cx="5268595" cy="1305560"/>
            <wp:effectExtent l="0" t="0" r="8255" b="8890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30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5BA6B">
      <w:pPr>
        <w:pStyle w:val="4"/>
        <w:bidi w:val="0"/>
        <w:rPr>
          <w:rFonts w:hint="default"/>
          <w:lang w:val="en-US" w:eastAsia="zh-CN"/>
        </w:rPr>
      </w:pPr>
      <w:bookmarkStart w:id="18" w:name="_Toc18991"/>
      <w:r>
        <w:rPr>
          <w:rFonts w:hint="eastAsia"/>
          <w:lang w:val="en-US" w:eastAsia="zh-CN"/>
        </w:rPr>
        <w:t>新增权限组</w:t>
      </w:r>
      <w:bookmarkEnd w:id="18"/>
    </w:p>
    <w:p w14:paraId="07203B8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点击“新增”按钮，弹出以下窗口，填写权限组名称，选中权限内容，点击主目录，出现子目录，勾选目录权限，给该权限组分配权限，点击“保存”按钮，新增权限组成功</w:t>
      </w:r>
    </w:p>
    <w:p w14:paraId="4B4E8F7F">
      <w:r>
        <w:drawing>
          <wp:inline distT="0" distB="0" distL="114300" distR="114300">
            <wp:extent cx="5266055" cy="2658745"/>
            <wp:effectExtent l="0" t="0" r="10795" b="8255"/>
            <wp:docPr id="2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5652D">
      <w:pPr>
        <w:pStyle w:val="4"/>
        <w:bidi w:val="0"/>
        <w:rPr>
          <w:rFonts w:hint="default"/>
          <w:lang w:val="en-US" w:eastAsia="zh-CN"/>
        </w:rPr>
      </w:pPr>
      <w:bookmarkStart w:id="19" w:name="_Toc27333"/>
      <w:r>
        <w:rPr>
          <w:rFonts w:hint="eastAsia"/>
          <w:lang w:val="en-US" w:eastAsia="zh-CN"/>
        </w:rPr>
        <w:t>删除权限组</w:t>
      </w:r>
      <w:bookmarkEnd w:id="19"/>
    </w:p>
    <w:p w14:paraId="710F115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勾选权限组，点击“删除”按钮，删除权限组，分配该权限组的用户则失去该权限组的所有功能。</w:t>
      </w:r>
    </w:p>
    <w:p w14:paraId="0BF138A5">
      <w:pPr>
        <w:pStyle w:val="4"/>
        <w:bidi w:val="0"/>
        <w:rPr>
          <w:rFonts w:hint="default"/>
          <w:lang w:val="en-US" w:eastAsia="zh-CN"/>
        </w:rPr>
      </w:pPr>
      <w:bookmarkStart w:id="20" w:name="_Toc14342"/>
      <w:r>
        <w:rPr>
          <w:rFonts w:hint="eastAsia"/>
          <w:lang w:val="en-US" w:eastAsia="zh-CN"/>
        </w:rPr>
        <w:t>修改权限组</w:t>
      </w:r>
      <w:bookmarkEnd w:id="20"/>
    </w:p>
    <w:p w14:paraId="380FAF9F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2662555"/>
            <wp:effectExtent l="0" t="0" r="6985" b="444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570D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勾选需要修改权限的权限组，点击“修改”按钮，弹出修改窗口，调整权限后点击保存，则修改权限成功，设置了该权限组的用户则更新权限</w:t>
      </w:r>
    </w:p>
    <w:p w14:paraId="4B39F9CD">
      <w:pPr>
        <w:pStyle w:val="3"/>
        <w:bidi w:val="0"/>
        <w:rPr>
          <w:rFonts w:hint="default"/>
          <w:lang w:val="en-US" w:eastAsia="zh-CN"/>
        </w:rPr>
      </w:pPr>
      <w:bookmarkStart w:id="21" w:name="_Toc22631"/>
      <w:r>
        <w:rPr>
          <w:rFonts w:hint="eastAsia"/>
          <w:lang w:val="en-US" w:eastAsia="zh-CN"/>
        </w:rPr>
        <w:t>部门管理</w:t>
      </w:r>
      <w:bookmarkEnd w:id="21"/>
    </w:p>
    <w:p w14:paraId="67F51CD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用户管理--&gt;部门管理</w:t>
      </w:r>
    </w:p>
    <w:p w14:paraId="002778B2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双击列表中的行，展开部门子项，或者点击“展开”按钮，展开全部部门子项，点击“收起”，折叠所有子项，点击部门行拖动可以调整部门排序顺序。</w:t>
      </w:r>
    </w:p>
    <w:p w14:paraId="7EF6D7FF">
      <w:r>
        <w:drawing>
          <wp:inline distT="0" distB="0" distL="114300" distR="114300">
            <wp:extent cx="5264785" cy="1952625"/>
            <wp:effectExtent l="0" t="0" r="12065" b="9525"/>
            <wp:docPr id="2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674CA">
      <w:pPr>
        <w:pStyle w:val="4"/>
        <w:bidi w:val="0"/>
        <w:rPr>
          <w:rFonts w:hint="default"/>
          <w:lang w:val="en-US" w:eastAsia="zh-CN"/>
        </w:rPr>
      </w:pPr>
      <w:bookmarkStart w:id="22" w:name="_Toc24390"/>
      <w:r>
        <w:rPr>
          <w:rFonts w:hint="eastAsia"/>
          <w:lang w:val="en-US" w:eastAsia="zh-CN"/>
        </w:rPr>
        <w:t>新增部门</w:t>
      </w:r>
      <w:bookmarkEnd w:id="22"/>
    </w:p>
    <w:p w14:paraId="363D26E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点击“新增”按钮，弹出新增部门页面，选择上级部门（没有上级部门则不选择），输入部门名称后，点击“提交”则新增部门成功。</w:t>
      </w:r>
    </w:p>
    <w:p w14:paraId="371CC1D1">
      <w:r>
        <w:drawing>
          <wp:inline distT="0" distB="0" distL="114300" distR="114300">
            <wp:extent cx="5270500" cy="2256790"/>
            <wp:effectExtent l="0" t="0" r="6350" b="10160"/>
            <wp:docPr id="2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85A06">
      <w:pPr>
        <w:pStyle w:val="4"/>
        <w:bidi w:val="0"/>
        <w:rPr>
          <w:rFonts w:hint="default"/>
          <w:lang w:val="en-US" w:eastAsia="zh-CN"/>
        </w:rPr>
      </w:pPr>
      <w:bookmarkStart w:id="23" w:name="_Toc20825"/>
      <w:r>
        <w:rPr>
          <w:rFonts w:hint="eastAsia"/>
          <w:lang w:val="en-US" w:eastAsia="zh-CN"/>
        </w:rPr>
        <w:t>删除部门</w:t>
      </w:r>
      <w:bookmarkEnd w:id="23"/>
    </w:p>
    <w:p w14:paraId="457FC4F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勾选需要删除的部门，点击“删除”按钮，则删除部门。</w:t>
      </w:r>
    </w:p>
    <w:p w14:paraId="267A4256">
      <w:pPr>
        <w:pStyle w:val="4"/>
        <w:bidi w:val="0"/>
        <w:rPr>
          <w:rFonts w:hint="default"/>
          <w:lang w:val="en-US" w:eastAsia="zh-CN"/>
        </w:rPr>
      </w:pPr>
      <w:bookmarkStart w:id="24" w:name="_Toc27391"/>
      <w:r>
        <w:rPr>
          <w:rFonts w:hint="eastAsia"/>
          <w:lang w:val="en-US" w:eastAsia="zh-CN"/>
        </w:rPr>
        <w:t>修改部门</w:t>
      </w:r>
      <w:bookmarkEnd w:id="24"/>
    </w:p>
    <w:p w14:paraId="40406C7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点击行中的，</w:t>
      </w:r>
      <w:r>
        <w:drawing>
          <wp:inline distT="0" distB="0" distL="114300" distR="114300">
            <wp:extent cx="352425" cy="314325"/>
            <wp:effectExtent l="0" t="0" r="9525" b="9525"/>
            <wp:docPr id="2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编辑按钮，则弹出编辑页面，修改部门信息完毕后，点击“保存”，则修改部门成功。</w:t>
      </w:r>
    </w:p>
    <w:p w14:paraId="54F293B1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5420" cy="2237740"/>
            <wp:effectExtent l="0" t="0" r="11430" b="1016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7F4DF">
      <w:pPr>
        <w:pStyle w:val="3"/>
        <w:bidi w:val="0"/>
        <w:rPr>
          <w:rFonts w:hint="eastAsia"/>
          <w:lang w:val="en-US" w:eastAsia="zh-CN"/>
        </w:rPr>
      </w:pPr>
      <w:bookmarkStart w:id="25" w:name="_Toc670"/>
      <w:r>
        <w:rPr>
          <w:rFonts w:hint="eastAsia"/>
          <w:lang w:val="en-US" w:eastAsia="zh-CN"/>
        </w:rPr>
        <w:t>消息通知</w:t>
      </w:r>
      <w:bookmarkEnd w:id="25"/>
    </w:p>
    <w:p w14:paraId="4852EEC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用户管理--&gt;消息通知</w:t>
      </w:r>
    </w:p>
    <w:p w14:paraId="0E53BB4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双击信息通知列表中的行，查看信息详情</w:t>
      </w:r>
    </w:p>
    <w:p w14:paraId="23818BC5">
      <w:pPr>
        <w:rPr>
          <w:rFonts w:hint="eastAsia"/>
          <w:lang w:val="en-US" w:eastAsia="zh-CN"/>
        </w:rPr>
      </w:pPr>
    </w:p>
    <w:p w14:paraId="34B70E52">
      <w:r>
        <w:drawing>
          <wp:inline distT="0" distB="0" distL="114300" distR="114300">
            <wp:extent cx="5264785" cy="2637155"/>
            <wp:effectExtent l="0" t="0" r="12065" b="10795"/>
            <wp:docPr id="2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A622B">
      <w:pPr>
        <w:pStyle w:val="4"/>
        <w:bidi w:val="0"/>
        <w:rPr>
          <w:rFonts w:hint="default"/>
          <w:lang w:val="en-US" w:eastAsia="zh-CN"/>
        </w:rPr>
      </w:pPr>
      <w:bookmarkStart w:id="26" w:name="_Toc12667"/>
      <w:r>
        <w:rPr>
          <w:rFonts w:hint="eastAsia"/>
          <w:lang w:val="en-US" w:eastAsia="zh-CN"/>
        </w:rPr>
        <w:t>新增消息通知</w:t>
      </w:r>
      <w:bookmarkEnd w:id="26"/>
    </w:p>
    <w:p w14:paraId="57F414D8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点击“新增”按钮弹出新增窗口，输入通知内容，选择需用通知的用户，点击“保存”后发送通知</w:t>
      </w:r>
    </w:p>
    <w:p w14:paraId="00465DC7">
      <w:r>
        <w:drawing>
          <wp:inline distT="0" distB="0" distL="114300" distR="114300">
            <wp:extent cx="5269865" cy="2640330"/>
            <wp:effectExtent l="0" t="0" r="6985" b="7620"/>
            <wp:docPr id="2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5C44E">
      <w:pPr>
        <w:pStyle w:val="4"/>
        <w:bidi w:val="0"/>
        <w:rPr>
          <w:rFonts w:hint="default"/>
          <w:lang w:val="en-US" w:eastAsia="zh-CN"/>
        </w:rPr>
      </w:pPr>
      <w:bookmarkStart w:id="27" w:name="_Toc6503"/>
      <w:r>
        <w:rPr>
          <w:rFonts w:hint="eastAsia"/>
          <w:lang w:val="en-US" w:eastAsia="zh-CN"/>
        </w:rPr>
        <w:t>删除消息通知</w:t>
      </w:r>
      <w:bookmarkEnd w:id="27"/>
    </w:p>
    <w:p w14:paraId="040D703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勾选需要时删除的消息通知，点击“删除”按钮，删除消息通知后则不再显示。</w:t>
      </w:r>
    </w:p>
    <w:p w14:paraId="08EC9848">
      <w:pPr>
        <w:pStyle w:val="2"/>
        <w:bidi w:val="0"/>
        <w:rPr>
          <w:rFonts w:hint="default"/>
          <w:lang w:val="en-US" w:eastAsia="zh-CN"/>
        </w:rPr>
      </w:pPr>
      <w:bookmarkStart w:id="28" w:name="_Toc17162"/>
      <w:r>
        <w:rPr>
          <w:rFonts w:hint="eastAsia"/>
          <w:lang w:val="en-US" w:eastAsia="zh-CN"/>
        </w:rPr>
        <w:t>基础信息</w:t>
      </w:r>
      <w:bookmarkEnd w:id="28"/>
    </w:p>
    <w:p w14:paraId="20ACC149">
      <w:pPr>
        <w:pStyle w:val="3"/>
        <w:bidi w:val="0"/>
        <w:rPr>
          <w:rFonts w:hint="default"/>
          <w:lang w:val="en-US" w:eastAsia="zh-CN"/>
        </w:rPr>
      </w:pPr>
      <w:bookmarkStart w:id="29" w:name="_Toc9501"/>
      <w:r>
        <w:rPr>
          <w:rFonts w:hint="eastAsia"/>
          <w:lang w:val="en-US" w:eastAsia="zh-CN"/>
        </w:rPr>
        <w:t>车间信息设定</w:t>
      </w:r>
      <w:bookmarkEnd w:id="29"/>
    </w:p>
    <w:p w14:paraId="16806A3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基础信息--&gt;车间信息设定</w:t>
      </w:r>
    </w:p>
    <w:p w14:paraId="0A9B6449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双击车间信息列表中的行，查看车间信息详情</w:t>
      </w:r>
    </w:p>
    <w:p w14:paraId="2BD412D9">
      <w:r>
        <w:drawing>
          <wp:inline distT="0" distB="0" distL="114300" distR="114300">
            <wp:extent cx="5260975" cy="478155"/>
            <wp:effectExtent l="0" t="0" r="15875" b="17145"/>
            <wp:docPr id="2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B861C">
      <w:pPr>
        <w:pStyle w:val="4"/>
        <w:bidi w:val="0"/>
        <w:rPr>
          <w:rFonts w:hint="default"/>
          <w:lang w:val="en-US" w:eastAsia="zh-CN"/>
        </w:rPr>
      </w:pPr>
      <w:bookmarkStart w:id="30" w:name="_Toc6242"/>
      <w:r>
        <w:rPr>
          <w:rFonts w:hint="eastAsia"/>
          <w:lang w:val="en-US" w:eastAsia="zh-CN"/>
        </w:rPr>
        <w:t>新增车间</w:t>
      </w:r>
      <w:bookmarkEnd w:id="30"/>
    </w:p>
    <w:p w14:paraId="00E10CD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点击“新增”按钮，弹出新增车间窗口，输入车间信息，点击“保存”，则新增车间成功</w:t>
      </w:r>
    </w:p>
    <w:p w14:paraId="4EA984D4">
      <w:r>
        <w:drawing>
          <wp:inline distT="0" distB="0" distL="114300" distR="114300">
            <wp:extent cx="5271135" cy="2256155"/>
            <wp:effectExtent l="0" t="0" r="5715" b="10795"/>
            <wp:docPr id="2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4FE0C">
      <w:pPr>
        <w:pStyle w:val="4"/>
        <w:bidi w:val="0"/>
        <w:rPr>
          <w:rFonts w:hint="default"/>
          <w:lang w:val="en-US" w:eastAsia="zh-CN"/>
        </w:rPr>
      </w:pPr>
      <w:bookmarkStart w:id="31" w:name="_Toc3782"/>
      <w:r>
        <w:rPr>
          <w:rFonts w:hint="eastAsia"/>
          <w:lang w:val="en-US" w:eastAsia="zh-CN"/>
        </w:rPr>
        <w:t>删除车间</w:t>
      </w:r>
      <w:bookmarkEnd w:id="31"/>
    </w:p>
    <w:p w14:paraId="71DCCF3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勾选需要删除的车间，点击“删除”按钮，删除所有选中车间</w:t>
      </w:r>
    </w:p>
    <w:p w14:paraId="23D14963">
      <w:pPr>
        <w:pStyle w:val="4"/>
        <w:bidi w:val="0"/>
        <w:rPr>
          <w:rFonts w:hint="default"/>
          <w:lang w:val="en-US" w:eastAsia="zh-CN"/>
        </w:rPr>
      </w:pPr>
      <w:bookmarkStart w:id="32" w:name="_Toc9460"/>
      <w:r>
        <w:rPr>
          <w:rFonts w:hint="eastAsia"/>
          <w:lang w:val="en-US" w:eastAsia="zh-CN"/>
        </w:rPr>
        <w:t>修改车间信息</w:t>
      </w:r>
      <w:bookmarkEnd w:id="32"/>
    </w:p>
    <w:p w14:paraId="6303C76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点击车间信息列表行末的编辑按钮</w:t>
      </w:r>
      <w:r>
        <w:drawing>
          <wp:inline distT="0" distB="0" distL="114300" distR="114300">
            <wp:extent cx="304800" cy="285750"/>
            <wp:effectExtent l="0" t="0" r="0" b="0"/>
            <wp:docPr id="3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弹出编辑页面，更改车间信息，点击“保存”后修改车间信息成功。</w:t>
      </w:r>
    </w:p>
    <w:p w14:paraId="4CFF7ED3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2246630"/>
            <wp:effectExtent l="0" t="0" r="5080" b="127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93A63">
      <w:pPr>
        <w:pStyle w:val="3"/>
        <w:bidi w:val="0"/>
        <w:rPr>
          <w:rFonts w:hint="default"/>
          <w:lang w:val="en-US" w:eastAsia="zh-CN"/>
        </w:rPr>
      </w:pPr>
      <w:bookmarkStart w:id="33" w:name="_Toc30857"/>
      <w:r>
        <w:rPr>
          <w:rFonts w:hint="eastAsia"/>
          <w:lang w:val="en-US" w:eastAsia="zh-CN"/>
        </w:rPr>
        <w:t>产线信息设定</w:t>
      </w:r>
      <w:bookmarkEnd w:id="33"/>
    </w:p>
    <w:p w14:paraId="6E5EDD4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基础信息--&gt;产线信息设定</w:t>
      </w:r>
    </w:p>
    <w:p w14:paraId="301C5CE7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双击产线列表，可查看产线详情</w:t>
      </w:r>
    </w:p>
    <w:p w14:paraId="1D03DC41">
      <w:pPr>
        <w:rPr>
          <w:rFonts w:hint="eastAsia"/>
          <w:lang w:val="en-US" w:eastAsia="zh-CN"/>
        </w:rPr>
      </w:pPr>
    </w:p>
    <w:p w14:paraId="00949AB6">
      <w:pPr>
        <w:rPr>
          <w:rFonts w:hint="default"/>
          <w:lang w:val="en-US" w:eastAsia="zh-CN"/>
        </w:rPr>
      </w:pPr>
    </w:p>
    <w:p w14:paraId="43539E3F">
      <w:r>
        <w:drawing>
          <wp:inline distT="0" distB="0" distL="114300" distR="114300">
            <wp:extent cx="5267325" cy="1036955"/>
            <wp:effectExtent l="0" t="0" r="9525" b="10795"/>
            <wp:docPr id="3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0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78B2A">
      <w:pPr>
        <w:pStyle w:val="4"/>
        <w:bidi w:val="0"/>
        <w:rPr>
          <w:rFonts w:hint="default"/>
          <w:lang w:val="en-US" w:eastAsia="zh-CN"/>
        </w:rPr>
      </w:pPr>
      <w:bookmarkStart w:id="34" w:name="_Toc29917"/>
      <w:r>
        <w:rPr>
          <w:rFonts w:hint="eastAsia"/>
          <w:lang w:val="en-US" w:eastAsia="zh-CN"/>
        </w:rPr>
        <w:t>新增产线</w:t>
      </w:r>
      <w:bookmarkEnd w:id="34"/>
    </w:p>
    <w:p w14:paraId="1BF5172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点击“新增”按钮，弹出新增产线页面，输入产线信息，点击“保存”按钮，新增产线成功</w:t>
      </w:r>
    </w:p>
    <w:p w14:paraId="6CA44A6D">
      <w:r>
        <w:drawing>
          <wp:inline distT="0" distB="0" distL="114300" distR="114300">
            <wp:extent cx="5271135" cy="2256155"/>
            <wp:effectExtent l="0" t="0" r="5715" b="10795"/>
            <wp:docPr id="3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01AB5">
      <w:pPr>
        <w:pStyle w:val="4"/>
        <w:bidi w:val="0"/>
        <w:rPr>
          <w:rFonts w:hint="default"/>
          <w:lang w:val="en-US" w:eastAsia="zh-CN"/>
        </w:rPr>
      </w:pPr>
      <w:bookmarkStart w:id="35" w:name="_Toc11869"/>
      <w:r>
        <w:rPr>
          <w:rFonts w:hint="eastAsia"/>
          <w:lang w:val="en-US" w:eastAsia="zh-CN"/>
        </w:rPr>
        <w:t>删除产线</w:t>
      </w:r>
      <w:bookmarkEnd w:id="35"/>
    </w:p>
    <w:p w14:paraId="08B9FCD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勾选需要删除的产线，点击“删除”按钮，删除产线完成，删除产线不影响，已经产生的与产线相关的数据记录</w:t>
      </w:r>
    </w:p>
    <w:p w14:paraId="2BBB31D2">
      <w:pPr>
        <w:pStyle w:val="4"/>
        <w:bidi w:val="0"/>
        <w:rPr>
          <w:rFonts w:hint="default"/>
          <w:lang w:val="en-US" w:eastAsia="zh-CN"/>
        </w:rPr>
      </w:pPr>
      <w:bookmarkStart w:id="36" w:name="_Toc31575"/>
      <w:r>
        <w:rPr>
          <w:rFonts w:hint="eastAsia"/>
          <w:lang w:val="en-US" w:eastAsia="zh-CN"/>
        </w:rPr>
        <w:t>查看产线工位</w:t>
      </w:r>
      <w:bookmarkEnd w:id="36"/>
    </w:p>
    <w:p w14:paraId="2EE2FA0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产线列表中的“查看工位”，点击查看工位，可查看当前产线绑定的工位，也可以为当前产线删除工位，或者新增和修改工位，拖动工位列表中的行，可调整产线工位排序。此处添加工位信息应用在--&gt;SOP客户端上使用(不建议操作)</w:t>
      </w:r>
    </w:p>
    <w:p w14:paraId="42E28D15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2245" cy="2625725"/>
            <wp:effectExtent l="0" t="0" r="14605" b="3175"/>
            <wp:docPr id="3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148D9"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新增工位</w:t>
      </w:r>
    </w:p>
    <w:p w14:paraId="5225C1A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在查看工位页面中点击“新增”弹出新增工位页面，选择工位后，点击“保存”，为产线新增工位成功。</w:t>
      </w:r>
    </w:p>
    <w:p w14:paraId="4DF38156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682240"/>
            <wp:effectExtent l="0" t="0" r="7620" b="3810"/>
            <wp:docPr id="5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978FB"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修改工位</w:t>
      </w:r>
    </w:p>
    <w:p w14:paraId="69E4EB0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在查看工位页面中，点击工位列表中的编辑按钮，弹出修改工位页面，输入工位信息，点击“保存”，修改产线工位完成。</w:t>
      </w:r>
    </w:p>
    <w:p w14:paraId="63798441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4310" cy="2687320"/>
            <wp:effectExtent l="0" t="0" r="2540" b="17780"/>
            <wp:docPr id="5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01422"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删除工位</w:t>
      </w:r>
    </w:p>
    <w:p w14:paraId="2CDAE502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在查看工位页面中，点击工位列表行的“删除”按钮，删除产线工位成功。</w:t>
      </w:r>
    </w:p>
    <w:p w14:paraId="61BF2DC8">
      <w:pPr>
        <w:pStyle w:val="4"/>
        <w:bidi w:val="0"/>
        <w:rPr>
          <w:rFonts w:hint="default"/>
          <w:lang w:val="en-US" w:eastAsia="zh-CN"/>
        </w:rPr>
      </w:pPr>
      <w:bookmarkStart w:id="37" w:name="_Toc22825"/>
      <w:r>
        <w:rPr>
          <w:rFonts w:hint="eastAsia"/>
          <w:lang w:val="en-US" w:eastAsia="zh-CN"/>
        </w:rPr>
        <w:t>编辑产线信息</w:t>
      </w:r>
      <w:bookmarkEnd w:id="37"/>
    </w:p>
    <w:p w14:paraId="5F3E0CC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点击产线列表中编辑按钮</w:t>
      </w:r>
      <w:r>
        <w:drawing>
          <wp:inline distT="0" distB="0" distL="114300" distR="114300">
            <wp:extent cx="304800" cy="276225"/>
            <wp:effectExtent l="0" t="0" r="0" b="9525"/>
            <wp:docPr id="3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修改产线信息，更改产线信息，点击“保存”，完成产线信息修改。</w:t>
      </w:r>
    </w:p>
    <w:p w14:paraId="59B833A3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2245995"/>
            <wp:effectExtent l="0" t="0" r="4445" b="1905"/>
            <wp:docPr id="4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71074">
      <w:pPr>
        <w:pStyle w:val="3"/>
        <w:bidi w:val="0"/>
        <w:rPr>
          <w:rFonts w:hint="default"/>
          <w:lang w:val="en-US" w:eastAsia="zh-CN"/>
        </w:rPr>
      </w:pPr>
      <w:bookmarkStart w:id="38" w:name="_Toc7650"/>
      <w:r>
        <w:rPr>
          <w:rFonts w:hint="eastAsia"/>
          <w:lang w:val="en-US" w:eastAsia="zh-CN"/>
        </w:rPr>
        <w:t>工序信息设定</w:t>
      </w:r>
      <w:bookmarkEnd w:id="38"/>
    </w:p>
    <w:p w14:paraId="1B096B6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基础信息--&gt;工序信息设定</w:t>
      </w:r>
    </w:p>
    <w:p w14:paraId="40F6FD8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双击工序列表中的行，可查看工序信息，在工序列表中选中工序行，拖动行可调整工序排序。</w:t>
      </w:r>
    </w:p>
    <w:p w14:paraId="0822211E">
      <w:pPr>
        <w:rPr>
          <w:rFonts w:hint="default"/>
          <w:lang w:val="en-US" w:eastAsia="zh-CN"/>
        </w:rPr>
      </w:pPr>
    </w:p>
    <w:p w14:paraId="45CB6617">
      <w:r>
        <w:drawing>
          <wp:inline distT="0" distB="0" distL="114300" distR="114300">
            <wp:extent cx="5265420" cy="2782570"/>
            <wp:effectExtent l="0" t="0" r="11430" b="17780"/>
            <wp:docPr id="35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2B5EB">
      <w:pPr>
        <w:pStyle w:val="4"/>
        <w:bidi w:val="0"/>
        <w:rPr>
          <w:rFonts w:hint="default"/>
          <w:lang w:val="en-US" w:eastAsia="zh-CN"/>
        </w:rPr>
      </w:pPr>
      <w:bookmarkStart w:id="39" w:name="_Toc28635"/>
      <w:r>
        <w:rPr>
          <w:rFonts w:hint="eastAsia"/>
          <w:lang w:val="en-US" w:eastAsia="zh-CN"/>
        </w:rPr>
        <w:t>新增工序</w:t>
      </w:r>
      <w:bookmarkEnd w:id="39"/>
    </w:p>
    <w:p w14:paraId="2684446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点击“新增”按钮，弹出新增工序页面，填写工序信息，选中工序类型，模组：工序属于模组段工序;PACK：PACK段工序；是否人工位，是ESOP人工位则勾选。点击“保存”按钮，完成新增工序。</w:t>
      </w:r>
    </w:p>
    <w:p w14:paraId="06B2D28E">
      <w:r>
        <w:drawing>
          <wp:inline distT="0" distB="0" distL="114300" distR="114300">
            <wp:extent cx="5271135" cy="2265680"/>
            <wp:effectExtent l="0" t="0" r="5715" b="1270"/>
            <wp:docPr id="3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EE283">
      <w:pPr>
        <w:pStyle w:val="4"/>
        <w:bidi w:val="0"/>
        <w:rPr>
          <w:rFonts w:hint="default"/>
          <w:lang w:val="en-US" w:eastAsia="zh-CN"/>
        </w:rPr>
      </w:pPr>
      <w:bookmarkStart w:id="40" w:name="_Toc10615"/>
      <w:r>
        <w:rPr>
          <w:rFonts w:hint="eastAsia"/>
          <w:lang w:val="en-US" w:eastAsia="zh-CN"/>
        </w:rPr>
        <w:t>删除工序</w:t>
      </w:r>
      <w:bookmarkEnd w:id="40"/>
    </w:p>
    <w:p w14:paraId="59C11EB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勾选工序列表中的行，点击“删除”按钮，删除工序，正在使用的工序不可被删除。</w:t>
      </w:r>
    </w:p>
    <w:p w14:paraId="7ECF3F43">
      <w:pPr>
        <w:pStyle w:val="4"/>
        <w:bidi w:val="0"/>
        <w:rPr>
          <w:rFonts w:hint="default"/>
          <w:lang w:val="en-US" w:eastAsia="zh-CN"/>
        </w:rPr>
      </w:pPr>
      <w:bookmarkStart w:id="41" w:name="_Toc32319"/>
      <w:r>
        <w:rPr>
          <w:rFonts w:hint="eastAsia"/>
          <w:lang w:val="en-US" w:eastAsia="zh-CN"/>
        </w:rPr>
        <w:t>SOP参数设定</w:t>
      </w:r>
      <w:bookmarkEnd w:id="41"/>
    </w:p>
    <w:p w14:paraId="6B7C8AC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点击工序列表中的“SOP参数设定”按钮，弹出工序参数设定页面，页面显示该工序可采集的数据采集项，选中数据采集项列表中的行，拖动行调整数据采集项的顺序。</w:t>
      </w:r>
    </w:p>
    <w:p w14:paraId="752987FA">
      <w:r>
        <w:drawing>
          <wp:inline distT="0" distB="0" distL="114300" distR="114300">
            <wp:extent cx="5262245" cy="2618105"/>
            <wp:effectExtent l="0" t="0" r="14605" b="10795"/>
            <wp:docPr id="37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98424">
      <w:pPr>
        <w:pStyle w:val="5"/>
        <w:bidi w:val="0"/>
        <w:rPr>
          <w:rFonts w:hint="default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CN"/>
        </w:rPr>
        <w:t>新增数据采集项</w:t>
      </w:r>
    </w:p>
    <w:p w14:paraId="4C0432D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点击页面中的“新增”按钮，点击“保存”按钮为该工序新增数据采集项。</w:t>
      </w:r>
    </w:p>
    <w:p w14:paraId="35BAA5F7">
      <w:r>
        <w:drawing>
          <wp:inline distT="0" distB="0" distL="114300" distR="114300">
            <wp:extent cx="5266055" cy="2724150"/>
            <wp:effectExtent l="0" t="0" r="10795" b="0"/>
            <wp:docPr id="38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DFD4A">
      <w:pPr>
        <w:pStyle w:val="5"/>
        <w:bidi w:val="0"/>
        <w:rPr>
          <w:rFonts w:hint="default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CN"/>
        </w:rPr>
        <w:t>删除数据采集项</w:t>
      </w:r>
    </w:p>
    <w:p w14:paraId="16DE71B3">
      <w:pPr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勾选需要删除的数据采集项，点击“删除”，删除该工序的数据采集项，已关联数据不会被删除。</w:t>
      </w:r>
    </w:p>
    <w:p w14:paraId="1B3AB958"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编辑数据采集项</w:t>
      </w:r>
    </w:p>
    <w:p w14:paraId="2B54F57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点击数据采集项列表中的编辑按钮</w:t>
      </w:r>
      <w:r>
        <w:drawing>
          <wp:inline distT="0" distB="0" distL="114300" distR="114300">
            <wp:extent cx="333375" cy="314325"/>
            <wp:effectExtent l="0" t="0" r="9525" b="9525"/>
            <wp:docPr id="4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弹出修改页面，更改数据采集项内容，点击“保存”按钮，完成数据采集项修改。</w:t>
      </w:r>
    </w:p>
    <w:p w14:paraId="1CDE4B5B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2707005"/>
            <wp:effectExtent l="0" t="0" r="5080" b="17145"/>
            <wp:docPr id="1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7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0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73499">
      <w:pPr>
        <w:pStyle w:val="4"/>
        <w:bidi w:val="0"/>
        <w:rPr>
          <w:rFonts w:hint="default"/>
          <w:lang w:val="en-US" w:eastAsia="zh-CN"/>
        </w:rPr>
      </w:pPr>
      <w:bookmarkStart w:id="42" w:name="_Toc2686"/>
      <w:r>
        <w:rPr>
          <w:rFonts w:hint="eastAsia"/>
          <w:lang w:val="en-US" w:eastAsia="zh-CN"/>
        </w:rPr>
        <w:t>修改工序信息</w:t>
      </w:r>
      <w:bookmarkEnd w:id="42"/>
    </w:p>
    <w:p w14:paraId="7B3078E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点击工序列表中的编辑按钮</w:t>
      </w:r>
      <w:r>
        <w:drawing>
          <wp:inline distT="0" distB="0" distL="114300" distR="114300">
            <wp:extent cx="304800" cy="304800"/>
            <wp:effectExtent l="0" t="0" r="0" b="0"/>
            <wp:docPr id="42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弹出工序信息修改页面，更改工序信息后保存，工序信息修改完毕，修改后的工序内容不影响已关联数据。</w:t>
      </w:r>
    </w:p>
    <w:p w14:paraId="475F8A02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2246630"/>
            <wp:effectExtent l="0" t="0" r="9525" b="1270"/>
            <wp:docPr id="13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8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05452">
      <w:pPr>
        <w:pStyle w:val="3"/>
        <w:bidi w:val="0"/>
        <w:rPr>
          <w:rFonts w:hint="default"/>
          <w:lang w:val="en-US" w:eastAsia="zh-CN"/>
        </w:rPr>
      </w:pPr>
      <w:bookmarkStart w:id="43" w:name="_Toc22440"/>
      <w:r>
        <w:rPr>
          <w:rFonts w:hint="eastAsia"/>
          <w:lang w:val="en-US" w:eastAsia="zh-CN"/>
        </w:rPr>
        <w:t>规则编码设定</w:t>
      </w:r>
      <w:bookmarkEnd w:id="43"/>
    </w:p>
    <w:p w14:paraId="380D766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基础信息--&gt;规则编码设定</w:t>
      </w:r>
    </w:p>
    <w:p w14:paraId="49F7D632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编码规则用于系统内的自动生成编码，双击编码规则行，显示编码规则详情</w:t>
      </w:r>
    </w:p>
    <w:p w14:paraId="284B2CBC">
      <w:pPr>
        <w:rPr>
          <w:rFonts w:hint="default"/>
          <w:lang w:val="en-US" w:eastAsia="zh-CN"/>
        </w:rPr>
      </w:pPr>
    </w:p>
    <w:p w14:paraId="52E1D048">
      <w:r>
        <w:drawing>
          <wp:inline distT="0" distB="0" distL="114300" distR="114300">
            <wp:extent cx="5261610" cy="2618105"/>
            <wp:effectExtent l="0" t="0" r="15240" b="10795"/>
            <wp:docPr id="43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082D9">
      <w:pPr>
        <w:pStyle w:val="4"/>
        <w:bidi w:val="0"/>
        <w:rPr>
          <w:rFonts w:hint="default"/>
          <w:lang w:val="en-US" w:eastAsia="zh-CN"/>
        </w:rPr>
      </w:pPr>
      <w:bookmarkStart w:id="44" w:name="_Toc9578"/>
      <w:r>
        <w:rPr>
          <w:rFonts w:hint="eastAsia"/>
          <w:lang w:val="en-US" w:eastAsia="zh-CN"/>
        </w:rPr>
        <w:t>新增编码规则</w:t>
      </w:r>
      <w:bookmarkEnd w:id="44"/>
    </w:p>
    <w:p w14:paraId="09FC38F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新增”按钮，弹出新增编码规则页面，输入编码规则，编码规则：首字符；长度：流水号长度；格式选项：在编码规则后的年月日显示方式；结果预览：可以预见编码的生成方式；点击“保存”，新增规则成功</w:t>
      </w:r>
    </w:p>
    <w:p w14:paraId="766BB273">
      <w:r>
        <w:drawing>
          <wp:inline distT="0" distB="0" distL="114300" distR="114300">
            <wp:extent cx="5265420" cy="2261235"/>
            <wp:effectExtent l="0" t="0" r="11430" b="5715"/>
            <wp:docPr id="45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6D84C">
      <w:pPr>
        <w:pStyle w:val="4"/>
        <w:bidi w:val="0"/>
        <w:rPr>
          <w:rFonts w:hint="default"/>
          <w:lang w:val="en-US" w:eastAsia="zh-CN"/>
        </w:rPr>
      </w:pPr>
      <w:bookmarkStart w:id="45" w:name="_Toc15257"/>
      <w:r>
        <w:rPr>
          <w:rFonts w:hint="eastAsia"/>
          <w:lang w:val="en-US" w:eastAsia="zh-CN"/>
        </w:rPr>
        <w:t>删除编码规则</w:t>
      </w:r>
      <w:bookmarkEnd w:id="45"/>
    </w:p>
    <w:p w14:paraId="5DAD143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勾选需要删除的编码规则，点击“删除”按钮删除编码规则，不影响已生成条码。</w:t>
      </w:r>
    </w:p>
    <w:p w14:paraId="4AF20DAF">
      <w:pPr>
        <w:pStyle w:val="4"/>
        <w:bidi w:val="0"/>
        <w:rPr>
          <w:rFonts w:hint="eastAsia"/>
          <w:lang w:val="en-US" w:eastAsia="zh-CN"/>
        </w:rPr>
      </w:pPr>
      <w:bookmarkStart w:id="46" w:name="_Toc23834"/>
      <w:r>
        <w:rPr>
          <w:rFonts w:hint="eastAsia"/>
          <w:lang w:val="en-US" w:eastAsia="zh-CN"/>
        </w:rPr>
        <w:t>修改编码规则</w:t>
      </w:r>
      <w:bookmarkEnd w:id="46"/>
    </w:p>
    <w:p w14:paraId="4935BD7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点击编码规则行里的编辑</w:t>
      </w:r>
      <w:r>
        <w:drawing>
          <wp:inline distT="0" distB="0" distL="114300" distR="114300">
            <wp:extent cx="304800" cy="276225"/>
            <wp:effectExtent l="0" t="0" r="0" b="9525"/>
            <wp:docPr id="46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按钮，弹出修改编码规则信息窗口，更改编码规则后，点击“保存”，完成编码规则修改，修改后的编码规则只应用于后续生成的编码。</w:t>
      </w:r>
    </w:p>
    <w:p w14:paraId="295BB3A6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4310" cy="2245360"/>
            <wp:effectExtent l="0" t="0" r="2540" b="2540"/>
            <wp:docPr id="14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9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41FB4">
      <w:pPr>
        <w:pStyle w:val="3"/>
        <w:bidi w:val="0"/>
        <w:rPr>
          <w:rFonts w:hint="default"/>
          <w:lang w:val="en-US" w:eastAsia="zh-CN"/>
        </w:rPr>
      </w:pPr>
      <w:bookmarkStart w:id="47" w:name="_Toc25883"/>
      <w:r>
        <w:rPr>
          <w:rFonts w:hint="eastAsia"/>
          <w:lang w:val="en-US" w:eastAsia="zh-CN"/>
        </w:rPr>
        <w:t>不良代码设定</w:t>
      </w:r>
      <w:bookmarkEnd w:id="47"/>
    </w:p>
    <w:p w14:paraId="7AC25CE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基础信息--&gt;不良代码设定</w:t>
      </w:r>
    </w:p>
    <w:p w14:paraId="0832C62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不良代码主要用于手动工位判断产品不良</w:t>
      </w:r>
    </w:p>
    <w:p w14:paraId="23DD6B4C">
      <w:r>
        <w:drawing>
          <wp:inline distT="0" distB="0" distL="114300" distR="114300">
            <wp:extent cx="5265420" cy="1679575"/>
            <wp:effectExtent l="0" t="0" r="11430" b="15875"/>
            <wp:docPr id="47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0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B9672">
      <w:pPr>
        <w:pStyle w:val="4"/>
        <w:bidi w:val="0"/>
        <w:rPr>
          <w:rFonts w:hint="default"/>
          <w:lang w:val="en-US" w:eastAsia="zh-CN"/>
        </w:rPr>
      </w:pPr>
      <w:bookmarkStart w:id="48" w:name="_Toc32124"/>
      <w:r>
        <w:rPr>
          <w:rFonts w:hint="eastAsia"/>
          <w:lang w:val="en-US" w:eastAsia="zh-CN"/>
        </w:rPr>
        <w:t>新增不良代码</w:t>
      </w:r>
      <w:bookmarkEnd w:id="48"/>
    </w:p>
    <w:p w14:paraId="7A240A60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点击“新增”按钮，弹出新增不良代码页面，输入不良代码信息，点击“保存”，新增不良代码完成。</w:t>
      </w:r>
    </w:p>
    <w:p w14:paraId="4D1AA1FE">
      <w:r>
        <w:drawing>
          <wp:inline distT="0" distB="0" distL="114300" distR="114300">
            <wp:extent cx="5270500" cy="2256790"/>
            <wp:effectExtent l="0" t="0" r="6350" b="10160"/>
            <wp:docPr id="48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B3983">
      <w:pPr>
        <w:pStyle w:val="4"/>
        <w:bidi w:val="0"/>
        <w:rPr>
          <w:rFonts w:hint="default"/>
          <w:lang w:val="en-US" w:eastAsia="zh-CN"/>
        </w:rPr>
      </w:pPr>
      <w:bookmarkStart w:id="49" w:name="_Toc355"/>
      <w:r>
        <w:rPr>
          <w:rFonts w:hint="eastAsia"/>
          <w:lang w:val="en-US" w:eastAsia="zh-CN"/>
        </w:rPr>
        <w:t>删除不良代码</w:t>
      </w:r>
      <w:bookmarkEnd w:id="49"/>
    </w:p>
    <w:p w14:paraId="409D1D8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勾选需要删除的不良代码，点击“删除”按钮，完成不良代码删除</w:t>
      </w:r>
    </w:p>
    <w:p w14:paraId="47AA9AA3">
      <w:pPr>
        <w:pStyle w:val="4"/>
        <w:bidi w:val="0"/>
        <w:rPr>
          <w:rFonts w:hint="default"/>
          <w:lang w:val="en-US" w:eastAsia="zh-CN"/>
        </w:rPr>
      </w:pPr>
      <w:bookmarkStart w:id="50" w:name="_Toc13310"/>
      <w:r>
        <w:rPr>
          <w:rFonts w:hint="eastAsia"/>
          <w:lang w:val="en-US" w:eastAsia="zh-CN"/>
        </w:rPr>
        <w:t>修改不良代码信息</w:t>
      </w:r>
      <w:bookmarkEnd w:id="50"/>
    </w:p>
    <w:p w14:paraId="2A70F5D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点击不良代码信息列表行中的编辑按钮</w:t>
      </w:r>
      <w:r>
        <w:drawing>
          <wp:inline distT="0" distB="0" distL="114300" distR="114300">
            <wp:extent cx="333375" cy="285750"/>
            <wp:effectExtent l="0" t="0" r="9525" b="0"/>
            <wp:docPr id="49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2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弹出不良代码信息页面，更改不良代码信息完成后，点击保存，更改信息完成。</w:t>
      </w:r>
    </w:p>
    <w:p w14:paraId="6792DC98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2231390"/>
            <wp:effectExtent l="0" t="0" r="3175" b="16510"/>
            <wp:docPr id="14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0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D7D39">
      <w:pPr>
        <w:pStyle w:val="3"/>
        <w:bidi w:val="0"/>
        <w:rPr>
          <w:rFonts w:hint="default"/>
          <w:lang w:val="en-US" w:eastAsia="zh-CN"/>
        </w:rPr>
      </w:pPr>
      <w:bookmarkStart w:id="51" w:name="_Toc12525"/>
      <w:r>
        <w:rPr>
          <w:rFonts w:hint="eastAsia"/>
          <w:lang w:val="en-US" w:eastAsia="zh-CN"/>
        </w:rPr>
        <w:t>看板信息数据设定</w:t>
      </w:r>
      <w:bookmarkEnd w:id="51"/>
    </w:p>
    <w:p w14:paraId="0C261E5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基础信息--&gt;看板信息数据设定</w:t>
      </w:r>
    </w:p>
    <w:p w14:paraId="1D224359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该功能，主要是为大屏看板上的数据设定值</w:t>
      </w:r>
    </w:p>
    <w:p w14:paraId="546E4D77">
      <w:r>
        <w:drawing>
          <wp:inline distT="0" distB="0" distL="114300" distR="114300">
            <wp:extent cx="5274310" cy="2215515"/>
            <wp:effectExtent l="0" t="0" r="2540" b="13335"/>
            <wp:docPr id="50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3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BE88A">
      <w:pPr>
        <w:pStyle w:val="4"/>
        <w:bidi w:val="0"/>
      </w:pPr>
      <w:bookmarkStart w:id="52" w:name="_Toc19665"/>
      <w:r>
        <w:rPr>
          <w:rFonts w:hint="eastAsia"/>
          <w:lang w:val="en-US" w:eastAsia="zh-CN"/>
        </w:rPr>
        <w:t>新增看板数据信息</w:t>
      </w:r>
      <w:bookmarkEnd w:id="52"/>
    </w:p>
    <w:p w14:paraId="5DC1EDD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点击“新增”按钮，弹出新增看板数据页面，输入看板数据信息，点击“保存”，新增完成</w:t>
      </w:r>
    </w:p>
    <w:p w14:paraId="18965B21">
      <w:r>
        <w:drawing>
          <wp:inline distT="0" distB="0" distL="114300" distR="114300">
            <wp:extent cx="5265420" cy="2266315"/>
            <wp:effectExtent l="0" t="0" r="11430" b="635"/>
            <wp:docPr id="51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4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B8EF6">
      <w:pPr>
        <w:pStyle w:val="4"/>
        <w:bidi w:val="0"/>
        <w:rPr>
          <w:rFonts w:hint="default"/>
          <w:lang w:val="en-US" w:eastAsia="zh-CN"/>
        </w:rPr>
      </w:pPr>
      <w:bookmarkStart w:id="53" w:name="_Toc3647"/>
      <w:r>
        <w:rPr>
          <w:rFonts w:hint="eastAsia"/>
          <w:lang w:val="en-US" w:eastAsia="zh-CN"/>
        </w:rPr>
        <w:t>删除看板数据信息</w:t>
      </w:r>
      <w:bookmarkEnd w:id="53"/>
    </w:p>
    <w:p w14:paraId="1B0FA12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勾选需要删除的看板数据信息，点击“删除”按钮，完成看板数据信息删除，删除后数据不再显示</w:t>
      </w:r>
    </w:p>
    <w:p w14:paraId="5FAB79D9">
      <w:pPr>
        <w:pStyle w:val="4"/>
        <w:bidi w:val="0"/>
      </w:pPr>
      <w:bookmarkStart w:id="54" w:name="_Toc25363"/>
      <w:r>
        <w:rPr>
          <w:rFonts w:hint="eastAsia"/>
          <w:lang w:val="en-US" w:eastAsia="zh-CN"/>
        </w:rPr>
        <w:t>修改看板数据信息</w:t>
      </w:r>
      <w:bookmarkEnd w:id="54"/>
    </w:p>
    <w:p w14:paraId="7F848E0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点击看板数据信息列表行中的编辑按钮</w:t>
      </w:r>
      <w:r>
        <w:drawing>
          <wp:inline distT="0" distB="0" distL="114300" distR="114300">
            <wp:extent cx="333375" cy="285750"/>
            <wp:effectExtent l="0" t="0" r="9525" b="0"/>
            <wp:docPr id="5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2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弹出看板数据信息页面，更改看板数据信息完成后，点击保存，更改信息完成。</w:t>
      </w:r>
    </w:p>
    <w:p w14:paraId="30CA9898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2240915"/>
            <wp:effectExtent l="0" t="0" r="4445" b="6985"/>
            <wp:docPr id="14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EB73A">
      <w:pPr>
        <w:pStyle w:val="3"/>
        <w:bidi w:val="0"/>
        <w:rPr>
          <w:rFonts w:hint="eastAsia"/>
          <w:lang w:val="en-US" w:eastAsia="zh-CN"/>
        </w:rPr>
      </w:pPr>
      <w:bookmarkStart w:id="55" w:name="_Toc20461"/>
      <w:r>
        <w:rPr>
          <w:rFonts w:hint="eastAsia"/>
          <w:lang w:val="en-US" w:eastAsia="zh-CN"/>
        </w:rPr>
        <w:t>看板公告栏信息设定</w:t>
      </w:r>
      <w:bookmarkEnd w:id="55"/>
    </w:p>
    <w:p w14:paraId="5AC1F77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基础信息--&gt;看板公告栏信息设定</w:t>
      </w:r>
    </w:p>
    <w:p w14:paraId="5448EF2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设定大屏看板上的公告栏内容</w:t>
      </w:r>
    </w:p>
    <w:p w14:paraId="43441031">
      <w:r>
        <w:drawing>
          <wp:inline distT="0" distB="0" distL="114300" distR="114300">
            <wp:extent cx="5271135" cy="1062355"/>
            <wp:effectExtent l="0" t="0" r="5715" b="4445"/>
            <wp:docPr id="53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5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0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0F1E9">
      <w:pPr>
        <w:pStyle w:val="4"/>
        <w:bidi w:val="0"/>
      </w:pPr>
      <w:bookmarkStart w:id="56" w:name="_Toc25420"/>
      <w:r>
        <w:rPr>
          <w:rFonts w:hint="eastAsia"/>
          <w:lang w:val="en-US" w:eastAsia="zh-CN"/>
        </w:rPr>
        <w:t>新增看板公告信息</w:t>
      </w:r>
      <w:bookmarkEnd w:id="56"/>
    </w:p>
    <w:p w14:paraId="2E96ABB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点击“新增”按钮，弹出新增看板公告页面，输入看板公告信息，点击“保存”，新增完成。</w:t>
      </w:r>
    </w:p>
    <w:p w14:paraId="13BAE206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055" cy="2246630"/>
            <wp:effectExtent l="0" t="0" r="10795" b="1270"/>
            <wp:docPr id="55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7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E7F4A">
      <w:pPr>
        <w:pStyle w:val="4"/>
        <w:bidi w:val="0"/>
        <w:rPr>
          <w:rFonts w:hint="default"/>
          <w:lang w:val="en-US" w:eastAsia="zh-CN"/>
        </w:rPr>
      </w:pPr>
      <w:bookmarkStart w:id="57" w:name="_Toc1944"/>
      <w:r>
        <w:rPr>
          <w:rFonts w:hint="eastAsia"/>
          <w:lang w:val="en-US" w:eastAsia="zh-CN"/>
        </w:rPr>
        <w:t>删除看板公告信息</w:t>
      </w:r>
      <w:bookmarkEnd w:id="57"/>
    </w:p>
    <w:p w14:paraId="6477C76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勾选需要删除的看板公告信息，点击“删除”按钮，完成看板公告信息删除，删除后公告不再显示</w:t>
      </w:r>
    </w:p>
    <w:p w14:paraId="2F3F0911">
      <w:pPr>
        <w:pStyle w:val="4"/>
        <w:bidi w:val="0"/>
        <w:rPr>
          <w:rFonts w:hint="default"/>
          <w:lang w:val="en-US" w:eastAsia="zh-CN"/>
        </w:rPr>
      </w:pPr>
      <w:bookmarkStart w:id="58" w:name="_Toc31469"/>
      <w:r>
        <w:rPr>
          <w:rFonts w:hint="eastAsia"/>
          <w:lang w:val="en-US" w:eastAsia="zh-CN"/>
        </w:rPr>
        <w:t>修改看板公告信息</w:t>
      </w:r>
      <w:bookmarkEnd w:id="58"/>
    </w:p>
    <w:p w14:paraId="20215C4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点击看板公告信息列表行中的编辑按钮</w:t>
      </w:r>
      <w:r>
        <w:drawing>
          <wp:inline distT="0" distB="0" distL="114300" distR="114300">
            <wp:extent cx="333375" cy="285750"/>
            <wp:effectExtent l="0" t="0" r="9525" b="0"/>
            <wp:docPr id="56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2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弹出看板公告信息页面，更改看板公告信息完成后，点击保存，更改信息完成。</w:t>
      </w:r>
    </w:p>
    <w:p w14:paraId="570C7952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2241550"/>
            <wp:effectExtent l="0" t="0" r="5080" b="6350"/>
            <wp:docPr id="14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2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62191">
      <w:pPr>
        <w:pStyle w:val="2"/>
        <w:bidi w:val="0"/>
        <w:rPr>
          <w:rFonts w:hint="default"/>
          <w:lang w:val="en-US" w:eastAsia="zh-CN"/>
        </w:rPr>
      </w:pPr>
      <w:bookmarkStart w:id="59" w:name="_Toc19958"/>
      <w:r>
        <w:rPr>
          <w:rFonts w:hint="eastAsia"/>
          <w:lang w:val="en-US" w:eastAsia="zh-CN"/>
        </w:rPr>
        <w:t>工艺管理</w:t>
      </w:r>
      <w:bookmarkEnd w:id="59"/>
    </w:p>
    <w:p w14:paraId="0558F5B8">
      <w:pPr>
        <w:pStyle w:val="3"/>
        <w:bidi w:val="0"/>
        <w:rPr>
          <w:rFonts w:hint="default"/>
          <w:lang w:val="en-US" w:eastAsia="zh-CN"/>
        </w:rPr>
      </w:pPr>
      <w:bookmarkStart w:id="60" w:name="_Toc9392"/>
      <w:r>
        <w:rPr>
          <w:rFonts w:hint="eastAsia"/>
          <w:lang w:val="en-US" w:eastAsia="zh-CN"/>
        </w:rPr>
        <w:t>工艺信息管理</w:t>
      </w:r>
      <w:bookmarkEnd w:id="60"/>
    </w:p>
    <w:p w14:paraId="1E82EAD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工艺管理--&gt;工艺信息管理</w:t>
      </w:r>
    </w:p>
    <w:p w14:paraId="542EADC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设置产品生产工艺路线，正常状态为可使用工艺</w:t>
      </w:r>
    </w:p>
    <w:p w14:paraId="2E7EC906">
      <w:r>
        <w:drawing>
          <wp:inline distT="0" distB="0" distL="114300" distR="114300">
            <wp:extent cx="5258435" cy="2043430"/>
            <wp:effectExtent l="0" t="0" r="18415" b="13970"/>
            <wp:docPr id="57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8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0A39E">
      <w:pPr>
        <w:pStyle w:val="4"/>
        <w:bidi w:val="0"/>
        <w:rPr>
          <w:rFonts w:hint="default"/>
          <w:lang w:val="en-US" w:eastAsia="zh-CN"/>
        </w:rPr>
      </w:pPr>
      <w:bookmarkStart w:id="61" w:name="_Toc27698"/>
      <w:r>
        <w:rPr>
          <w:rFonts w:hint="eastAsia"/>
          <w:lang w:val="en-US" w:eastAsia="zh-CN"/>
        </w:rPr>
        <w:t>新增工艺</w:t>
      </w:r>
      <w:bookmarkEnd w:id="61"/>
    </w:p>
    <w:p w14:paraId="69629AC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新增”按钮，弹出新增工艺页面，上半部分为工艺信息，下半部分为工序列表，拖动工序行可调整工序顺序，工序顺序是当前产品生产工艺顺序，过站校验是根据工序的顺序进行校验；添加完工序后点击“保存”完成新增工艺。</w:t>
      </w:r>
    </w:p>
    <w:p w14:paraId="49C2AB72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2880" cy="3393440"/>
            <wp:effectExtent l="0" t="0" r="13970" b="16510"/>
            <wp:docPr id="59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0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39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3277C"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工艺工序复制</w:t>
      </w:r>
    </w:p>
    <w:p w14:paraId="6C4F24D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输入工艺信息或者点击“复制”，弹出复制工艺页面，选中工艺列表中的行，点击“选择”按钮，可以复制现有工艺的工序列表。</w:t>
      </w:r>
    </w:p>
    <w:p w14:paraId="13F80C52">
      <w:pPr>
        <w:rPr>
          <w:rFonts w:hint="default"/>
          <w:lang w:val="en-US"/>
        </w:rPr>
      </w:pPr>
      <w:r>
        <w:drawing>
          <wp:inline distT="0" distB="0" distL="114300" distR="114300">
            <wp:extent cx="5269230" cy="3839845"/>
            <wp:effectExtent l="0" t="0" r="7620" b="8255"/>
            <wp:docPr id="15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4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83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CF876"/>
    <w:p w14:paraId="2F0C7BA7"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工艺子工序</w:t>
      </w:r>
    </w:p>
    <w:p w14:paraId="40AF954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在工序数据采集项列表，选中数据采集项进行拖拽，可以调整数据采集项的采集顺序。</w:t>
      </w:r>
    </w:p>
    <w:p w14:paraId="1B3B4CB4">
      <w:pPr>
        <w:pStyle w:val="6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新增数据采集项</w:t>
      </w:r>
    </w:p>
    <w:p w14:paraId="3DB6ADA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新增”按钮，弹出新增工序页面，选择工序输入工序数据采集内容后，勾选“条码过站重复防呆”，该工序开启重复过站拦截，勾选“过站校验”，该工序则校验前工序是否完成，完成子功能性数据采集项输入后，点击“添加”按钮，添加工序的数据采集项。</w:t>
      </w:r>
    </w:p>
    <w:p w14:paraId="5D1F9724">
      <w:r>
        <w:drawing>
          <wp:inline distT="0" distB="0" distL="114300" distR="114300">
            <wp:extent cx="5265420" cy="3547110"/>
            <wp:effectExtent l="0" t="0" r="11430" b="15240"/>
            <wp:docPr id="15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5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4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60DBA">
      <w:pPr>
        <w:pStyle w:val="6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删除数据采集项</w:t>
      </w:r>
    </w:p>
    <w:p w14:paraId="3B29C1D4">
      <w:r>
        <w:rPr>
          <w:rFonts w:hint="eastAsia"/>
          <w:lang w:val="en-US" w:eastAsia="zh-CN"/>
        </w:rPr>
        <w:t>在工序数据采集项列表中，点击行内的删除按钮</w:t>
      </w:r>
      <w:r>
        <w:drawing>
          <wp:inline distT="0" distB="0" distL="114300" distR="114300">
            <wp:extent cx="323850" cy="266700"/>
            <wp:effectExtent l="0" t="0" r="0" b="0"/>
            <wp:docPr id="64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55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可移除数据采集项。</w:t>
      </w:r>
    </w:p>
    <w:p w14:paraId="1A28AEB8">
      <w:pPr>
        <w:pStyle w:val="6"/>
        <w:bidi w:val="0"/>
      </w:pPr>
      <w:r>
        <w:rPr>
          <w:rFonts w:hint="eastAsia"/>
          <w:lang w:val="en-US" w:eastAsia="zh-CN"/>
        </w:rPr>
        <w:t>修改数据采集项</w:t>
      </w:r>
    </w:p>
    <w:p w14:paraId="2C5F72F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点击工序数据采集列表中的编辑按钮</w:t>
      </w:r>
      <w:r>
        <w:drawing>
          <wp:inline distT="0" distB="0" distL="114300" distR="114300">
            <wp:extent cx="314325" cy="285750"/>
            <wp:effectExtent l="0" t="0" r="9525" b="0"/>
            <wp:docPr id="61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52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编辑完毕后点击上方的</w:t>
      </w:r>
      <w:r>
        <w:drawing>
          <wp:inline distT="0" distB="0" distL="114300" distR="114300">
            <wp:extent cx="790575" cy="352425"/>
            <wp:effectExtent l="0" t="0" r="9525" b="9525"/>
            <wp:docPr id="62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53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编辑按钮，完成工序数据采集项的修改，点击工序数据采集列表中的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点击“确认”后工艺工序完成。</w:t>
      </w:r>
    </w:p>
    <w:p w14:paraId="0E891D5F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3536950"/>
            <wp:effectExtent l="0" t="0" r="11430" b="6350"/>
            <wp:docPr id="15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19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3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3B6CE"/>
    <w:p w14:paraId="2693919F"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修改工艺子工序</w:t>
      </w:r>
    </w:p>
    <w:p w14:paraId="20B8118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勾选需要修改工序，点击</w:t>
      </w:r>
      <w:r>
        <w:drawing>
          <wp:inline distT="0" distB="0" distL="114300" distR="114300">
            <wp:extent cx="609600" cy="257175"/>
            <wp:effectExtent l="0" t="0" r="0" b="9525"/>
            <wp:docPr id="63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54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按钮，进入修改子工序数据采集项页面，可对子工序数据采集项信息新增、修改、删除，拖动调整采集顺序等，点击“确认”完成子工序修改。</w:t>
      </w:r>
    </w:p>
    <w:p w14:paraId="55381D6C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3548380"/>
            <wp:effectExtent l="0" t="0" r="6350" b="13970"/>
            <wp:docPr id="15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18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58D89"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删除工艺子工序</w:t>
      </w:r>
    </w:p>
    <w:p w14:paraId="586673E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勾选需要删除的工序，点击“删除”按钮，删除勾选的工序，点击“保存”后删除工艺子工序成功。</w:t>
      </w:r>
    </w:p>
    <w:p w14:paraId="1C3D9F8C">
      <w:pPr>
        <w:pStyle w:val="4"/>
        <w:bidi w:val="0"/>
        <w:rPr>
          <w:rFonts w:hint="default"/>
          <w:lang w:val="en-US" w:eastAsia="zh-CN"/>
        </w:rPr>
      </w:pPr>
      <w:bookmarkStart w:id="62" w:name="_Toc16648"/>
      <w:r>
        <w:rPr>
          <w:rFonts w:hint="eastAsia"/>
          <w:lang w:val="en-US" w:eastAsia="zh-CN"/>
        </w:rPr>
        <w:t>删除工艺</w:t>
      </w:r>
      <w:bookmarkEnd w:id="62"/>
    </w:p>
    <w:p w14:paraId="36E4BED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勾选需要删除的工艺，点击“删除”按钮删除选中工艺，正常状态的工艺不可删除，其余工艺删除均不影响现有数据。</w:t>
      </w:r>
    </w:p>
    <w:p w14:paraId="2A93E5C1">
      <w:pPr>
        <w:pStyle w:val="4"/>
        <w:bidi w:val="0"/>
        <w:rPr>
          <w:rFonts w:hint="default"/>
          <w:lang w:val="en-US" w:eastAsia="zh-CN"/>
        </w:rPr>
      </w:pPr>
      <w:bookmarkStart w:id="63" w:name="_Toc21790"/>
      <w:r>
        <w:rPr>
          <w:rFonts w:hint="eastAsia"/>
          <w:lang w:val="en-US" w:eastAsia="zh-CN"/>
        </w:rPr>
        <w:t>工艺送审</w:t>
      </w:r>
      <w:bookmarkEnd w:id="63"/>
    </w:p>
    <w:p w14:paraId="7C8FA7B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勾选状态处于新增的工艺，点击“送审”按钮后，工艺开始进入审批流程，对应的审批人员则收到待办通知消息。</w:t>
      </w:r>
    </w:p>
    <w:p w14:paraId="5759B14D">
      <w:pPr>
        <w:pStyle w:val="4"/>
        <w:bidi w:val="0"/>
        <w:rPr>
          <w:rFonts w:hint="default"/>
          <w:lang w:val="en-US" w:eastAsia="zh-CN"/>
        </w:rPr>
      </w:pPr>
      <w:bookmarkStart w:id="64" w:name="_Toc25349"/>
      <w:r>
        <w:rPr>
          <w:rFonts w:hint="eastAsia"/>
          <w:lang w:val="en-US" w:eastAsia="zh-CN"/>
        </w:rPr>
        <w:t>工艺修改</w:t>
      </w:r>
      <w:bookmarkEnd w:id="64"/>
    </w:p>
    <w:p w14:paraId="78B732C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勾选需要修改的工艺，当工艺处于新增状态，则工艺处于可修改状态，点击修改按钮，进入工艺修改页面，修改完毕后点击保存，完成工艺修改。如工艺处于非新增状态，点击修改则会在当前工艺版本上产生新的版本，新版本的工艺为新增工艺，点击保存则会产生一个工艺名称相同工艺版本不同的工艺，工艺如果处于新增状态可以直接点击送审，如果未新增工艺，则点击“保存”。</w:t>
      </w:r>
    </w:p>
    <w:p w14:paraId="01D4DC6E">
      <w:r>
        <w:drawing>
          <wp:inline distT="0" distB="0" distL="114300" distR="114300">
            <wp:extent cx="3952875" cy="1485900"/>
            <wp:effectExtent l="0" t="0" r="9525" b="0"/>
            <wp:docPr id="16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20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C4011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3403600"/>
            <wp:effectExtent l="0" t="0" r="3810" b="6350"/>
            <wp:docPr id="16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21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CB085">
      <w:pPr>
        <w:pStyle w:val="4"/>
        <w:bidi w:val="0"/>
        <w:rPr>
          <w:rFonts w:hint="default"/>
          <w:lang w:val="en-US" w:eastAsia="zh-CN"/>
        </w:rPr>
      </w:pPr>
      <w:bookmarkStart w:id="65" w:name="_Toc5382"/>
      <w:r>
        <w:rPr>
          <w:rFonts w:hint="eastAsia"/>
          <w:lang w:val="en-US" w:eastAsia="zh-CN"/>
        </w:rPr>
        <w:t>工艺禁用</w:t>
      </w:r>
      <w:bookmarkEnd w:id="65"/>
    </w:p>
    <w:p w14:paraId="1299C0D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勾选需要禁用的工艺，点击“禁用”按钮，该工艺则无法再使用，只有正常使用的工艺才可被禁用。</w:t>
      </w:r>
    </w:p>
    <w:p w14:paraId="71E3D5E3">
      <w:pPr>
        <w:pStyle w:val="4"/>
        <w:bidi w:val="0"/>
        <w:rPr>
          <w:rFonts w:hint="default"/>
          <w:lang w:val="en-US" w:eastAsia="zh-CN"/>
        </w:rPr>
      </w:pPr>
      <w:bookmarkStart w:id="66" w:name="_Toc32082"/>
      <w:r>
        <w:rPr>
          <w:rFonts w:hint="eastAsia"/>
          <w:lang w:val="en-US" w:eastAsia="zh-CN"/>
        </w:rPr>
        <w:t>工艺发布</w:t>
      </w:r>
      <w:bookmarkEnd w:id="66"/>
    </w:p>
    <w:p w14:paraId="425687C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工艺发布是对审核完成的工艺进行正式使用发布，勾选处于审核完成状态的工艺，点击“发布”按钮，发布工艺成功。发布后的工艺属于正常使用工艺，不可修改，不可删除。</w:t>
      </w:r>
    </w:p>
    <w:p w14:paraId="23790248">
      <w:pPr>
        <w:pStyle w:val="4"/>
        <w:bidi w:val="0"/>
        <w:rPr>
          <w:rFonts w:hint="default"/>
          <w:lang w:val="en-US" w:eastAsia="zh-CN"/>
        </w:rPr>
      </w:pPr>
      <w:bookmarkStart w:id="67" w:name="_Toc21809"/>
      <w:r>
        <w:rPr>
          <w:rFonts w:hint="eastAsia"/>
          <w:lang w:val="en-US" w:eastAsia="zh-CN"/>
        </w:rPr>
        <w:t>工艺审批</w:t>
      </w:r>
      <w:bookmarkEnd w:id="67"/>
    </w:p>
    <w:p w14:paraId="224F4E8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勾选待审核的工艺，右侧显示该工艺的审批过程，输入审批说明，选择审批结果，点击“审批”按钮，完成工艺审批。</w:t>
      </w:r>
    </w:p>
    <w:p w14:paraId="4FCEE82F">
      <w:r>
        <w:drawing>
          <wp:inline distT="0" distB="0" distL="114300" distR="114300">
            <wp:extent cx="5262245" cy="2614930"/>
            <wp:effectExtent l="0" t="0" r="14605" b="13970"/>
            <wp:docPr id="17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22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6310A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2621280"/>
            <wp:effectExtent l="0" t="0" r="4445" b="7620"/>
            <wp:docPr id="17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23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B7897">
      <w:pPr>
        <w:pStyle w:val="3"/>
        <w:bidi w:val="0"/>
        <w:rPr>
          <w:rFonts w:hint="default"/>
          <w:lang w:val="en-US" w:eastAsia="zh-CN"/>
        </w:rPr>
      </w:pPr>
      <w:bookmarkStart w:id="68" w:name="_Toc14398"/>
      <w:r>
        <w:rPr>
          <w:rFonts w:hint="eastAsia"/>
          <w:lang w:val="en-US" w:eastAsia="zh-CN"/>
        </w:rPr>
        <w:t>工艺标准设定</w:t>
      </w:r>
      <w:bookmarkEnd w:id="68"/>
    </w:p>
    <w:p w14:paraId="6888D2D9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2245" cy="2629535"/>
            <wp:effectExtent l="0" t="0" r="14605" b="18415"/>
            <wp:docPr id="187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图片 169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2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10436">
      <w:pPr>
        <w:pStyle w:val="4"/>
        <w:bidi w:val="0"/>
        <w:rPr>
          <w:rFonts w:hint="default"/>
          <w:lang w:val="en-US" w:eastAsia="zh-CN"/>
        </w:rPr>
      </w:pPr>
      <w:bookmarkStart w:id="69" w:name="_Toc14414"/>
      <w:r>
        <w:rPr>
          <w:rFonts w:hint="eastAsia"/>
          <w:lang w:val="en-US" w:eastAsia="zh-CN"/>
        </w:rPr>
        <w:t>标准设定</w:t>
      </w:r>
      <w:bookmarkEnd w:id="69"/>
    </w:p>
    <w:p w14:paraId="175C1D2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在标准设定信息列表中的行，点击标准设定按钮</w:t>
      </w:r>
      <w:r>
        <w:drawing>
          <wp:inline distT="0" distB="0" distL="114300" distR="114300">
            <wp:extent cx="295275" cy="266700"/>
            <wp:effectExtent l="0" t="0" r="9525" b="0"/>
            <wp:docPr id="188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图片 170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弹出标准设定页面，输入条码判定内容，OCV分选则需要填写分选标准，输入完成后点击“保存”，完成工序数据标准设定录入，工艺已生成时，可通过当前设定当工艺的编码规则拦截，电芯分选档位等。</w:t>
      </w:r>
    </w:p>
    <w:p w14:paraId="4E328BF1"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文本内容判定设置</w:t>
      </w:r>
    </w:p>
    <w:p w14:paraId="56B3FAC7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输入判定内容的开始位置和结束位置，判定的文本内容（如：电芯条码的第2-7位之间包括OK这个字符），输入完成后点击“保存”。</w:t>
      </w:r>
    </w:p>
    <w:p w14:paraId="2FC15B7F">
      <w:r>
        <w:drawing>
          <wp:inline distT="0" distB="0" distL="114300" distR="114300">
            <wp:extent cx="5269865" cy="2646680"/>
            <wp:effectExtent l="0" t="0" r="6985" b="1270"/>
            <wp:docPr id="18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24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327CD"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档位分级判定设置</w:t>
      </w:r>
    </w:p>
    <w:p w14:paraId="00E5A2E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输入档位判定内容，档位1表示OK档位中的1档，点击下方的“添加一行”按钮，会添加档位2，档位2表示的是OK档中的2档，除档位设定内的判定值，其余属于NG档，因此不必输入NG档内容。</w:t>
      </w:r>
    </w:p>
    <w:p w14:paraId="0EB7762B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2647315"/>
            <wp:effectExtent l="0" t="0" r="11430" b="635"/>
            <wp:docPr id="18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图片 25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320B7"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数值内容判定设置</w:t>
      </w:r>
    </w:p>
    <w:p w14:paraId="03C37508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在数值内容判定设置里面，输入采集项的最大最小值限定，输入完成后点击“保存”</w:t>
      </w:r>
    </w:p>
    <w:p w14:paraId="279677E8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2650490"/>
            <wp:effectExtent l="0" t="0" r="8255" b="16510"/>
            <wp:docPr id="19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图片 26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247D4">
      <w:pPr>
        <w:pStyle w:val="2"/>
        <w:bidi w:val="0"/>
        <w:rPr>
          <w:rFonts w:hint="default"/>
          <w:lang w:val="en-US" w:eastAsia="zh-CN"/>
        </w:rPr>
      </w:pPr>
      <w:bookmarkStart w:id="70" w:name="_Toc16618"/>
      <w:r>
        <w:rPr>
          <w:rFonts w:hint="eastAsia"/>
          <w:lang w:val="en-US" w:eastAsia="zh-CN"/>
        </w:rPr>
        <w:t>物料管理</w:t>
      </w:r>
      <w:bookmarkEnd w:id="70"/>
    </w:p>
    <w:p w14:paraId="0B9D39B6">
      <w:pPr>
        <w:pStyle w:val="3"/>
        <w:bidi w:val="0"/>
        <w:rPr>
          <w:rFonts w:hint="default"/>
          <w:lang w:val="en-US" w:eastAsia="zh-CN"/>
        </w:rPr>
      </w:pPr>
      <w:bookmarkStart w:id="71" w:name="_Toc16222"/>
      <w:r>
        <w:rPr>
          <w:rFonts w:hint="eastAsia"/>
          <w:lang w:val="en-US" w:eastAsia="zh-CN"/>
        </w:rPr>
        <w:t>物料类型</w:t>
      </w:r>
      <w:bookmarkEnd w:id="71"/>
    </w:p>
    <w:p w14:paraId="7A21938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物料管理--&gt;物料类型</w:t>
      </w:r>
    </w:p>
    <w:p w14:paraId="68CF239D">
      <w:pPr>
        <w:rPr>
          <w:rFonts w:hint="eastAsia"/>
          <w:lang w:val="en-US" w:eastAsia="zh-CN"/>
        </w:rPr>
      </w:pPr>
    </w:p>
    <w:p w14:paraId="0BF01DDA">
      <w:r>
        <w:drawing>
          <wp:inline distT="0" distB="0" distL="114300" distR="114300">
            <wp:extent cx="5271135" cy="2263140"/>
            <wp:effectExtent l="0" t="0" r="5715" b="3810"/>
            <wp:docPr id="65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56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56BA9">
      <w:pPr>
        <w:pStyle w:val="4"/>
        <w:bidi w:val="0"/>
        <w:rPr>
          <w:rFonts w:hint="default"/>
          <w:lang w:val="en-US" w:eastAsia="zh-CN"/>
        </w:rPr>
      </w:pPr>
      <w:bookmarkStart w:id="72" w:name="_Toc8984"/>
      <w:r>
        <w:rPr>
          <w:rFonts w:hint="eastAsia"/>
          <w:lang w:val="en-US" w:eastAsia="zh-CN"/>
        </w:rPr>
        <w:t>新增物料类型</w:t>
      </w:r>
      <w:bookmarkEnd w:id="72"/>
    </w:p>
    <w:p w14:paraId="389398C0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点击“新增”按钮，弹出新增物料类型页面，输入物料类型信息，点击“保存”，完成物料类型新增</w:t>
      </w:r>
    </w:p>
    <w:p w14:paraId="1494452B">
      <w:r>
        <w:drawing>
          <wp:inline distT="0" distB="0" distL="114300" distR="114300">
            <wp:extent cx="5271135" cy="2261235"/>
            <wp:effectExtent l="0" t="0" r="5715" b="5715"/>
            <wp:docPr id="66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57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E3C6E">
      <w:pPr>
        <w:pStyle w:val="4"/>
        <w:bidi w:val="0"/>
      </w:pPr>
      <w:bookmarkStart w:id="73" w:name="_Toc8924"/>
      <w:r>
        <w:rPr>
          <w:rFonts w:hint="eastAsia"/>
          <w:lang w:val="en-US" w:eastAsia="zh-CN"/>
        </w:rPr>
        <w:t>物料类型删除</w:t>
      </w:r>
      <w:bookmarkEnd w:id="73"/>
    </w:p>
    <w:p w14:paraId="2D28EE03"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勾选需要删除的物料类型，点击“删除”按钮，删除已勾选的物料类型，删除物料类型不影响现已产生的数据</w:t>
      </w:r>
    </w:p>
    <w:p w14:paraId="5837F787">
      <w:pPr>
        <w:pStyle w:val="4"/>
        <w:bidi w:val="0"/>
        <w:rPr>
          <w:rFonts w:hint="default"/>
          <w:lang w:val="en-US" w:eastAsia="zh-CN"/>
        </w:rPr>
      </w:pPr>
      <w:bookmarkStart w:id="74" w:name="_Toc2600"/>
      <w:r>
        <w:rPr>
          <w:rFonts w:hint="eastAsia"/>
          <w:lang w:val="en-US" w:eastAsia="zh-CN"/>
        </w:rPr>
        <w:t>物料类型修改</w:t>
      </w:r>
      <w:bookmarkEnd w:id="74"/>
    </w:p>
    <w:p w14:paraId="59DBE64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点击物料类型信息行内的编辑按钮</w:t>
      </w:r>
      <w:r>
        <w:drawing>
          <wp:inline distT="0" distB="0" distL="114300" distR="114300">
            <wp:extent cx="285750" cy="285750"/>
            <wp:effectExtent l="0" t="0" r="0" b="0"/>
            <wp:docPr id="67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58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弹出物料类型信息页面，更改物料信息，点击“保存”，完成物料类型信息修改。</w:t>
      </w:r>
    </w:p>
    <w:p w14:paraId="14E2CA23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7960" cy="2236470"/>
            <wp:effectExtent l="0" t="0" r="8890" b="11430"/>
            <wp:docPr id="19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27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53A9B">
      <w:pPr>
        <w:pStyle w:val="3"/>
        <w:bidi w:val="0"/>
        <w:rPr>
          <w:rFonts w:hint="default"/>
          <w:lang w:val="en-US" w:eastAsia="zh-CN"/>
        </w:rPr>
      </w:pPr>
      <w:bookmarkStart w:id="75" w:name="_Toc10799"/>
      <w:r>
        <w:rPr>
          <w:rFonts w:hint="eastAsia"/>
          <w:lang w:val="en-US" w:eastAsia="zh-CN"/>
        </w:rPr>
        <w:t>产品管理</w:t>
      </w:r>
      <w:bookmarkEnd w:id="75"/>
    </w:p>
    <w:p w14:paraId="214D4D8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物料管理--&gt;产品管理</w:t>
      </w:r>
    </w:p>
    <w:p w14:paraId="5BEAD8A6">
      <w:r>
        <w:drawing>
          <wp:inline distT="0" distB="0" distL="114300" distR="114300">
            <wp:extent cx="5268595" cy="2653030"/>
            <wp:effectExtent l="0" t="0" r="8255" b="13970"/>
            <wp:docPr id="68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59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C847E">
      <w:pPr>
        <w:pStyle w:val="4"/>
        <w:bidi w:val="0"/>
        <w:rPr>
          <w:rFonts w:hint="eastAsia"/>
          <w:lang w:val="en-US" w:eastAsia="zh-CN"/>
        </w:rPr>
      </w:pPr>
      <w:bookmarkStart w:id="76" w:name="_Toc27461"/>
      <w:r>
        <w:rPr>
          <w:rFonts w:hint="eastAsia"/>
          <w:lang w:val="en-US" w:eastAsia="zh-CN"/>
        </w:rPr>
        <w:t>新增产品</w:t>
      </w:r>
      <w:bookmarkEnd w:id="76"/>
    </w:p>
    <w:p w14:paraId="69D9FB4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点击“新增”按钮，弹出新增产品页面，输入产品信息，点击“保存”按钮，新增产品成功。</w:t>
      </w:r>
    </w:p>
    <w:p w14:paraId="69F613D9">
      <w:r>
        <w:drawing>
          <wp:inline distT="0" distB="0" distL="114300" distR="114300">
            <wp:extent cx="5271135" cy="2644775"/>
            <wp:effectExtent l="0" t="0" r="5715" b="3175"/>
            <wp:docPr id="69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0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7C946">
      <w:pPr>
        <w:pStyle w:val="4"/>
        <w:bidi w:val="0"/>
        <w:rPr>
          <w:rFonts w:hint="eastAsia"/>
          <w:lang w:val="en-US" w:eastAsia="zh-CN"/>
        </w:rPr>
      </w:pPr>
      <w:bookmarkStart w:id="77" w:name="_Toc7087"/>
      <w:r>
        <w:rPr>
          <w:rFonts w:hint="eastAsia"/>
          <w:lang w:val="en-US" w:eastAsia="zh-CN"/>
        </w:rPr>
        <w:t>删除产品</w:t>
      </w:r>
      <w:bookmarkEnd w:id="77"/>
    </w:p>
    <w:p w14:paraId="7985061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勾选需要删除的产品，点击“删除”按钮，删除已勾选的产品，删除物产品不影响现已产生的数据。</w:t>
      </w:r>
    </w:p>
    <w:p w14:paraId="5393F6AE">
      <w:pPr>
        <w:pStyle w:val="4"/>
        <w:bidi w:val="0"/>
        <w:rPr>
          <w:rFonts w:hint="default"/>
          <w:lang w:val="en-US" w:eastAsia="zh-CN"/>
        </w:rPr>
      </w:pPr>
      <w:bookmarkStart w:id="78" w:name="_Toc27101"/>
      <w:r>
        <w:rPr>
          <w:rFonts w:hint="eastAsia"/>
          <w:lang w:val="en-US" w:eastAsia="zh-CN"/>
        </w:rPr>
        <w:t>产品启用</w:t>
      </w:r>
      <w:bookmarkEnd w:id="78"/>
    </w:p>
    <w:p w14:paraId="1FF72CB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勾选需要启用的产品，点“启用”，产品正常使用。</w:t>
      </w:r>
    </w:p>
    <w:p w14:paraId="7B2062BF">
      <w:pPr>
        <w:pStyle w:val="4"/>
        <w:bidi w:val="0"/>
        <w:rPr>
          <w:rFonts w:hint="default"/>
          <w:lang w:val="en-US" w:eastAsia="zh-CN"/>
        </w:rPr>
      </w:pPr>
      <w:bookmarkStart w:id="79" w:name="_Toc29119"/>
      <w:r>
        <w:rPr>
          <w:rFonts w:hint="eastAsia"/>
          <w:lang w:val="en-US" w:eastAsia="zh-CN"/>
        </w:rPr>
        <w:t>产品禁用</w:t>
      </w:r>
      <w:bookmarkEnd w:id="79"/>
    </w:p>
    <w:p w14:paraId="1176611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勾选需要禁用的产品，点“禁用”，产品不可再使用，但是对已绑定使用的数据产生影响。</w:t>
      </w:r>
    </w:p>
    <w:p w14:paraId="5A13D6C1">
      <w:pPr>
        <w:pStyle w:val="4"/>
        <w:bidi w:val="0"/>
        <w:rPr>
          <w:rFonts w:hint="default"/>
          <w:lang w:val="en-US" w:eastAsia="zh-CN"/>
        </w:rPr>
      </w:pPr>
      <w:bookmarkStart w:id="80" w:name="_Toc4298"/>
      <w:r>
        <w:rPr>
          <w:rFonts w:hint="eastAsia"/>
          <w:lang w:val="en-US" w:eastAsia="zh-CN"/>
        </w:rPr>
        <w:t>产品新增导入</w:t>
      </w:r>
      <w:bookmarkEnd w:id="80"/>
    </w:p>
    <w:p w14:paraId="05271259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新增导入”按钮，弹出导入窗口，可以点击“选择文件”按钮，直接上传，选择文件后，产品信息列表中出现文件预览，数据有误，可以点击“清空数据”，清除已选择上传的文件数据，点击“确认上传”，文件内容上传，上传完毕则提示上传成功，“模版下载”可以下载用于参照上传的文件内容格式。</w:t>
      </w:r>
    </w:p>
    <w:p w14:paraId="559ED159">
      <w:r>
        <w:drawing>
          <wp:inline distT="0" distB="0" distL="114300" distR="114300">
            <wp:extent cx="5272405" cy="2632710"/>
            <wp:effectExtent l="0" t="0" r="4445" b="15240"/>
            <wp:docPr id="70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61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39E24">
      <w:pPr>
        <w:pStyle w:val="4"/>
        <w:bidi w:val="0"/>
        <w:rPr>
          <w:rFonts w:hint="default"/>
          <w:lang w:val="en-US" w:eastAsia="zh-CN"/>
        </w:rPr>
      </w:pPr>
      <w:bookmarkStart w:id="81" w:name="_Toc9672"/>
      <w:r>
        <w:rPr>
          <w:rFonts w:hint="eastAsia"/>
          <w:lang w:val="en-US" w:eastAsia="zh-CN"/>
        </w:rPr>
        <w:t>产品修改</w:t>
      </w:r>
      <w:bookmarkEnd w:id="81"/>
    </w:p>
    <w:p w14:paraId="4DA4059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点击产品信息行内的编辑按钮</w:t>
      </w:r>
      <w:r>
        <w:drawing>
          <wp:inline distT="0" distB="0" distL="114300" distR="114300">
            <wp:extent cx="285750" cy="285750"/>
            <wp:effectExtent l="0" t="0" r="0" b="0"/>
            <wp:docPr id="71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58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弹出产品信息页面，更改产品信息，点击“保存”，完成产品信息修改。</w:t>
      </w:r>
    </w:p>
    <w:p w14:paraId="57F2AE9B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644775"/>
            <wp:effectExtent l="0" t="0" r="10160" b="3175"/>
            <wp:docPr id="19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28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3E61F">
      <w:pPr>
        <w:pStyle w:val="3"/>
        <w:bidi w:val="0"/>
        <w:rPr>
          <w:rFonts w:hint="default"/>
          <w:lang w:val="en-US" w:eastAsia="zh-CN"/>
        </w:rPr>
      </w:pPr>
      <w:bookmarkStart w:id="82" w:name="_Toc3548"/>
      <w:r>
        <w:rPr>
          <w:rFonts w:hint="eastAsia"/>
          <w:lang w:val="en-US" w:eastAsia="zh-CN"/>
        </w:rPr>
        <w:t>型号管理</w:t>
      </w:r>
      <w:bookmarkEnd w:id="82"/>
    </w:p>
    <w:p w14:paraId="7484674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物料管理--&gt;型号管理</w:t>
      </w:r>
    </w:p>
    <w:p w14:paraId="072D6C09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型号管理的内容，主要用于电芯分选时的电芯分选档位录入，也用于区分生产的同类产品，不同的生产型号。多个产品，可拥有多个产品型号。</w:t>
      </w:r>
    </w:p>
    <w:p w14:paraId="31F25BB3">
      <w:r>
        <w:drawing>
          <wp:inline distT="0" distB="0" distL="114300" distR="114300">
            <wp:extent cx="5265420" cy="2441575"/>
            <wp:effectExtent l="0" t="0" r="11430" b="15875"/>
            <wp:docPr id="7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62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A509A">
      <w:pPr>
        <w:pStyle w:val="4"/>
        <w:bidi w:val="0"/>
        <w:rPr>
          <w:rFonts w:hint="default"/>
          <w:lang w:val="en-US" w:eastAsia="zh-CN"/>
        </w:rPr>
      </w:pPr>
      <w:bookmarkStart w:id="83" w:name="_Toc10279"/>
      <w:r>
        <w:rPr>
          <w:rFonts w:hint="eastAsia"/>
          <w:lang w:val="en-US" w:eastAsia="zh-CN"/>
        </w:rPr>
        <w:t>新增产品型号</w:t>
      </w:r>
      <w:bookmarkEnd w:id="83"/>
    </w:p>
    <w:p w14:paraId="21805148">
      <w:pPr>
        <w:jc w:val="left"/>
      </w:pPr>
      <w:r>
        <w:rPr>
          <w:rFonts w:hint="eastAsia"/>
          <w:lang w:val="en-US" w:eastAsia="zh-CN"/>
        </w:rPr>
        <w:t>点击“新增”按钮，弹出新增型号页面，输入产品型号信息，填写档位内容，点击“保存”按钮，添加产品型号成功。</w:t>
      </w:r>
      <w:r>
        <w:drawing>
          <wp:inline distT="0" distB="0" distL="114300" distR="114300">
            <wp:extent cx="5273040" cy="2651125"/>
            <wp:effectExtent l="0" t="0" r="3810" b="15875"/>
            <wp:docPr id="7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63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5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F055E">
      <w:pPr>
        <w:pStyle w:val="4"/>
        <w:bidi w:val="0"/>
        <w:rPr>
          <w:rFonts w:hint="default"/>
          <w:lang w:val="en-US" w:eastAsia="zh-CN"/>
        </w:rPr>
      </w:pPr>
      <w:bookmarkStart w:id="84" w:name="_Toc19110"/>
      <w:r>
        <w:rPr>
          <w:rFonts w:hint="eastAsia"/>
          <w:lang w:val="en-US" w:eastAsia="zh-CN"/>
        </w:rPr>
        <w:t>产品型号档位</w:t>
      </w:r>
      <w:bookmarkEnd w:id="84"/>
    </w:p>
    <w:p w14:paraId="423FF320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点击“新增档位”，或者点击档位信息列表中的编辑按钮</w:t>
      </w:r>
      <w:r>
        <w:drawing>
          <wp:inline distT="0" distB="0" distL="114300" distR="114300">
            <wp:extent cx="323850" cy="285750"/>
            <wp:effectExtent l="0" t="0" r="0" b="0"/>
            <wp:docPr id="7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65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弹出以下档位信息输入页面，输入档位信息，点击“保存”，完成档位信息填写。档位信息内容，跟随下发的工单一起加载，不需要另外下达。删除档位，点击档位信息列表中的删除</w:t>
      </w:r>
      <w:r>
        <w:drawing>
          <wp:inline distT="0" distB="0" distL="114300" distR="114300">
            <wp:extent cx="314325" cy="276225"/>
            <wp:effectExtent l="0" t="0" r="9525" b="9525"/>
            <wp:docPr id="7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66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按钮，删除档位成功。档位禁用，点击档位信息列表中的禁用</w:t>
      </w:r>
      <w:r>
        <w:drawing>
          <wp:inline distT="0" distB="0" distL="114300" distR="114300">
            <wp:extent cx="314325" cy="285750"/>
            <wp:effectExtent l="0" t="0" r="9525" b="0"/>
            <wp:docPr id="7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67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按钮，禁用该档位，分选机也不加载该档位。</w:t>
      </w:r>
    </w:p>
    <w:p w14:paraId="49080B17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1972945"/>
            <wp:effectExtent l="0" t="0" r="9525" b="8255"/>
            <wp:docPr id="7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64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08B9A">
      <w:pPr>
        <w:pStyle w:val="4"/>
        <w:bidi w:val="0"/>
        <w:rPr>
          <w:rFonts w:hint="default"/>
          <w:lang w:val="en-US" w:eastAsia="zh-CN"/>
        </w:rPr>
      </w:pPr>
      <w:bookmarkStart w:id="85" w:name="_Toc5178"/>
      <w:r>
        <w:rPr>
          <w:rFonts w:hint="eastAsia"/>
          <w:lang w:val="en-US" w:eastAsia="zh-CN"/>
        </w:rPr>
        <w:t>删除产品型号</w:t>
      </w:r>
      <w:bookmarkEnd w:id="85"/>
    </w:p>
    <w:p w14:paraId="189B4FB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勾选需要删除的产品型号，点击“删除”按钮，删除已勾选的产品型号，删除物产品型号不影响现已产生的数据。</w:t>
      </w:r>
    </w:p>
    <w:p w14:paraId="09AC1668">
      <w:pPr>
        <w:pStyle w:val="4"/>
        <w:bidi w:val="0"/>
        <w:rPr>
          <w:rFonts w:hint="eastAsia"/>
          <w:lang w:val="en-US" w:eastAsia="zh-CN"/>
        </w:rPr>
      </w:pPr>
      <w:bookmarkStart w:id="86" w:name="_Toc21689"/>
      <w:r>
        <w:rPr>
          <w:rFonts w:hint="eastAsia"/>
          <w:lang w:val="en-US" w:eastAsia="zh-CN"/>
        </w:rPr>
        <w:t>修改产品型号</w:t>
      </w:r>
      <w:bookmarkEnd w:id="86"/>
    </w:p>
    <w:p w14:paraId="06B21DA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点击产品型号列表上的编辑按钮</w:t>
      </w:r>
      <w:r>
        <w:drawing>
          <wp:inline distT="0" distB="0" distL="114300" distR="114300">
            <wp:extent cx="323850" cy="295275"/>
            <wp:effectExtent l="0" t="0" r="0" b="9525"/>
            <wp:docPr id="7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68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弹出修改产品型号页面，修改产品型号信息完成后，点击“保存”按钮，完成修改。</w:t>
      </w:r>
    </w:p>
    <w:p w14:paraId="7558A7AE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2646680"/>
            <wp:effectExtent l="0" t="0" r="5715" b="1270"/>
            <wp:docPr id="19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29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20CB9">
      <w:pPr>
        <w:rPr>
          <w:rFonts w:hint="default"/>
          <w:lang w:val="en-US" w:eastAsia="zh-CN"/>
        </w:rPr>
      </w:pPr>
    </w:p>
    <w:p w14:paraId="5112F8CB">
      <w:pPr>
        <w:pStyle w:val="3"/>
        <w:bidi w:val="0"/>
        <w:rPr>
          <w:rFonts w:hint="default"/>
          <w:lang w:val="en-US" w:eastAsia="zh-CN"/>
        </w:rPr>
      </w:pPr>
      <w:bookmarkStart w:id="87" w:name="_Toc27193"/>
      <w:r>
        <w:rPr>
          <w:rFonts w:hint="eastAsia"/>
          <w:lang w:val="en-US" w:eastAsia="zh-CN"/>
        </w:rPr>
        <w:t>BOM管理</w:t>
      </w:r>
      <w:bookmarkEnd w:id="87"/>
    </w:p>
    <w:p w14:paraId="6D1D281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物料管理--&gt;BOM管理</w:t>
      </w:r>
    </w:p>
    <w:p w14:paraId="5046D7E2">
      <w:r>
        <w:drawing>
          <wp:inline distT="0" distB="0" distL="114300" distR="114300">
            <wp:extent cx="5267960" cy="2381885"/>
            <wp:effectExtent l="0" t="0" r="8890" b="18415"/>
            <wp:docPr id="7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69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D8D18">
      <w:pPr>
        <w:pStyle w:val="4"/>
        <w:bidi w:val="0"/>
        <w:rPr>
          <w:rFonts w:hint="default"/>
          <w:lang w:val="en-US" w:eastAsia="zh-CN"/>
        </w:rPr>
      </w:pPr>
      <w:bookmarkStart w:id="88" w:name="_Toc22708"/>
      <w:r>
        <w:rPr>
          <w:rFonts w:hint="eastAsia"/>
          <w:lang w:val="en-US" w:eastAsia="zh-CN"/>
        </w:rPr>
        <w:t>新增BOM</w:t>
      </w:r>
      <w:bookmarkEnd w:id="88"/>
    </w:p>
    <w:p w14:paraId="36C9526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点击“新增”按钮，弹出新增BOM页面，填写BOM物料清单信息，点击“保存”完成BOM新增。“选择物料”“选择子BOM”“复制BOM”，功能操作参照工艺新增说明。子BOM只显示BOM信息，不显示具体物料。</w:t>
      </w:r>
    </w:p>
    <w:p w14:paraId="6D7A923E">
      <w:r>
        <w:drawing>
          <wp:inline distT="0" distB="0" distL="114300" distR="114300">
            <wp:extent cx="5272405" cy="2647315"/>
            <wp:effectExtent l="0" t="0" r="4445" b="635"/>
            <wp:docPr id="12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14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B33D0">
      <w:pPr>
        <w:pStyle w:val="4"/>
        <w:bidi w:val="0"/>
        <w:rPr>
          <w:rFonts w:hint="default"/>
          <w:lang w:val="en-US" w:eastAsia="zh-CN"/>
        </w:rPr>
      </w:pPr>
      <w:bookmarkStart w:id="89" w:name="_Toc9345"/>
      <w:r>
        <w:rPr>
          <w:rFonts w:hint="eastAsia"/>
          <w:lang w:val="en-US" w:eastAsia="zh-CN"/>
        </w:rPr>
        <w:t>删除BOM</w:t>
      </w:r>
      <w:bookmarkEnd w:id="89"/>
    </w:p>
    <w:p w14:paraId="7177714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勾选需要删除的BOM，点击“删除”按钮，删除BOM，删除的BOM不影响已生产的数据。</w:t>
      </w:r>
    </w:p>
    <w:p w14:paraId="6FBA32DB">
      <w:pPr>
        <w:pStyle w:val="4"/>
        <w:bidi w:val="0"/>
        <w:rPr>
          <w:rFonts w:hint="default"/>
          <w:lang w:val="en-US" w:eastAsia="zh-CN"/>
        </w:rPr>
      </w:pPr>
      <w:bookmarkStart w:id="90" w:name="_Toc20176"/>
      <w:r>
        <w:rPr>
          <w:rFonts w:hint="eastAsia"/>
          <w:lang w:val="en-US" w:eastAsia="zh-CN"/>
        </w:rPr>
        <w:t>修改BOM</w:t>
      </w:r>
      <w:bookmarkEnd w:id="90"/>
    </w:p>
    <w:p w14:paraId="78B2C3E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点击BOM信息列表中行上面的编辑按钮</w:t>
      </w:r>
      <w:r>
        <w:drawing>
          <wp:inline distT="0" distB="0" distL="114300" distR="114300">
            <wp:extent cx="323850" cy="314325"/>
            <wp:effectExtent l="0" t="0" r="0" b="9525"/>
            <wp:docPr id="12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15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弹出编辑BOM页面，修改完成后点击“保存”，完成BOM信息修改，正常状态的BOM修改会产生新版本BOM，新版本BOM处于新增状态。</w:t>
      </w:r>
    </w:p>
    <w:p w14:paraId="577B989D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2639060"/>
            <wp:effectExtent l="0" t="0" r="5715" b="8890"/>
            <wp:docPr id="19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图片 30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79" w:name="_GoBack"/>
      <w:bookmarkEnd w:id="279"/>
    </w:p>
    <w:p w14:paraId="7A9E6C46">
      <w:pPr>
        <w:pStyle w:val="4"/>
        <w:bidi w:val="0"/>
        <w:rPr>
          <w:rFonts w:hint="default"/>
          <w:lang w:val="en-US" w:eastAsia="zh-CN"/>
        </w:rPr>
      </w:pPr>
      <w:bookmarkStart w:id="91" w:name="_Toc27761"/>
      <w:r>
        <w:rPr>
          <w:rFonts w:hint="eastAsia"/>
          <w:lang w:val="en-US" w:eastAsia="zh-CN"/>
        </w:rPr>
        <w:t>BOM送审</w:t>
      </w:r>
      <w:bookmarkEnd w:id="91"/>
    </w:p>
    <w:p w14:paraId="42F7101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勾选处于新增状态的BOM，点击“送审”按钮，BOM进入审核流程，对应的审批人员则收到待办通知消息，不可再修改。</w:t>
      </w:r>
    </w:p>
    <w:p w14:paraId="59BDA640">
      <w:pPr>
        <w:pStyle w:val="4"/>
        <w:bidi w:val="0"/>
        <w:rPr>
          <w:rFonts w:hint="default"/>
          <w:lang w:val="en-US" w:eastAsia="zh-CN"/>
        </w:rPr>
      </w:pPr>
      <w:bookmarkStart w:id="92" w:name="_Toc11474"/>
      <w:r>
        <w:rPr>
          <w:rFonts w:hint="eastAsia"/>
          <w:lang w:val="en-US" w:eastAsia="zh-CN"/>
        </w:rPr>
        <w:t>BOM禁用</w:t>
      </w:r>
      <w:bookmarkEnd w:id="92"/>
    </w:p>
    <w:p w14:paraId="079E36D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勾选处于正常状态的BOM，点击“禁用”按钮，BOM禁用成功，禁用BOM不允许后续再使用。</w:t>
      </w:r>
    </w:p>
    <w:p w14:paraId="5C20229D">
      <w:pPr>
        <w:pStyle w:val="4"/>
        <w:bidi w:val="0"/>
        <w:rPr>
          <w:rFonts w:hint="default"/>
          <w:lang w:val="en-US" w:eastAsia="zh-CN"/>
        </w:rPr>
      </w:pPr>
      <w:bookmarkStart w:id="93" w:name="_Toc4884"/>
      <w:r>
        <w:rPr>
          <w:rFonts w:hint="eastAsia"/>
          <w:lang w:val="en-US" w:eastAsia="zh-CN"/>
        </w:rPr>
        <w:t>BOM发布</w:t>
      </w:r>
      <w:bookmarkEnd w:id="93"/>
    </w:p>
    <w:p w14:paraId="38B0B60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勾选审批完成的BOM，点击“发布”按钮，BOM发布成功，发布完成后的BOM可以投入正式生产使用。</w:t>
      </w:r>
    </w:p>
    <w:p w14:paraId="269BDC27">
      <w:pPr>
        <w:pStyle w:val="4"/>
        <w:bidi w:val="0"/>
        <w:rPr>
          <w:rFonts w:hint="default"/>
          <w:lang w:val="en-US" w:eastAsia="zh-CN"/>
        </w:rPr>
      </w:pPr>
      <w:bookmarkStart w:id="94" w:name="_Toc20617"/>
      <w:r>
        <w:rPr>
          <w:rFonts w:hint="eastAsia"/>
          <w:lang w:val="en-US" w:eastAsia="zh-CN"/>
        </w:rPr>
        <w:t>BOM审批</w:t>
      </w:r>
      <w:bookmarkEnd w:id="94"/>
    </w:p>
    <w:p w14:paraId="2627C74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勾选待审核的BOM，点击“审核”按钮，弹出审核页面，输入审核信息内容，点击审批，完成流程审批，右侧为审批记录，显示该BOM的审核流程记录。</w:t>
      </w:r>
    </w:p>
    <w:p w14:paraId="57DD8E6B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2618105"/>
            <wp:effectExtent l="0" t="0" r="3810" b="10795"/>
            <wp:docPr id="12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16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CB0F4">
      <w:pPr>
        <w:pStyle w:val="3"/>
        <w:bidi w:val="0"/>
        <w:rPr>
          <w:rFonts w:hint="default"/>
          <w:lang w:val="en-US" w:eastAsia="zh-CN"/>
        </w:rPr>
      </w:pPr>
      <w:bookmarkStart w:id="95" w:name="_Toc21544"/>
      <w:r>
        <w:rPr>
          <w:rFonts w:hint="eastAsia"/>
          <w:lang w:val="en-US" w:eastAsia="zh-CN"/>
        </w:rPr>
        <w:t>原始电芯数据管理</w:t>
      </w:r>
      <w:bookmarkEnd w:id="95"/>
    </w:p>
    <w:p w14:paraId="6254554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物料管理--&gt;原始电芯数据管理</w:t>
      </w:r>
    </w:p>
    <w:p w14:paraId="38C2A71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原始电芯数据可用于电芯分选时的K值计算</w:t>
      </w:r>
    </w:p>
    <w:p w14:paraId="5DBEE182">
      <w:r>
        <w:drawing>
          <wp:inline distT="0" distB="0" distL="114300" distR="114300">
            <wp:extent cx="5271770" cy="2624455"/>
            <wp:effectExtent l="0" t="0" r="5080" b="4445"/>
            <wp:docPr id="8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70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F0F88">
      <w:pPr>
        <w:pStyle w:val="4"/>
        <w:bidi w:val="0"/>
      </w:pPr>
      <w:bookmarkStart w:id="96" w:name="_Toc12099"/>
      <w:r>
        <w:rPr>
          <w:rFonts w:hint="eastAsia"/>
          <w:lang w:val="en-US" w:eastAsia="zh-CN"/>
        </w:rPr>
        <w:t>新增电芯原始数据</w:t>
      </w:r>
      <w:bookmarkEnd w:id="96"/>
    </w:p>
    <w:p w14:paraId="67CD4AD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点击“新增”按钮，弹出新增原始电芯数据页面，输入电芯数据信息，点击“保存”按钮，完成新增原始电芯数据信息。</w:t>
      </w:r>
    </w:p>
    <w:p w14:paraId="36EED261">
      <w:r>
        <w:drawing>
          <wp:inline distT="0" distB="0" distL="114300" distR="114300">
            <wp:extent cx="5266055" cy="2644140"/>
            <wp:effectExtent l="0" t="0" r="10795" b="3810"/>
            <wp:docPr id="12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17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33595">
      <w:pPr>
        <w:pStyle w:val="4"/>
        <w:bidi w:val="0"/>
        <w:rPr>
          <w:rFonts w:hint="default"/>
          <w:lang w:val="en-US" w:eastAsia="zh-CN"/>
        </w:rPr>
      </w:pPr>
      <w:bookmarkStart w:id="97" w:name="_Toc24126"/>
      <w:r>
        <w:rPr>
          <w:rFonts w:hint="eastAsia"/>
          <w:lang w:val="en-US" w:eastAsia="zh-CN"/>
        </w:rPr>
        <w:t>原始电芯数据新增导入</w:t>
      </w:r>
      <w:bookmarkEnd w:id="97"/>
    </w:p>
    <w:p w14:paraId="408F3B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点击“新增导入”，弹出批量导入界面，根据“模版下载”中得到的文件格式选择文件，并点击确认上次，上传完成后，数据导入至MES。</w:t>
      </w:r>
    </w:p>
    <w:p w14:paraId="4FC2FB41">
      <w:pPr>
        <w:pStyle w:val="4"/>
        <w:bidi w:val="0"/>
        <w:rPr>
          <w:rFonts w:hint="default"/>
          <w:lang w:val="en-US" w:eastAsia="zh-CN"/>
        </w:rPr>
      </w:pPr>
      <w:bookmarkStart w:id="98" w:name="_Toc31195"/>
      <w:r>
        <w:rPr>
          <w:rFonts w:hint="eastAsia"/>
          <w:lang w:val="en-US" w:eastAsia="zh-CN"/>
        </w:rPr>
        <w:t>原始电芯数据删除</w:t>
      </w:r>
      <w:bookmarkEnd w:id="98"/>
    </w:p>
    <w:p w14:paraId="4815BED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勾选需要删除的电芯数据，点击“删除”按钮，删除所选电芯数据，删除电芯数据不影响已产生的K值计算结果。</w:t>
      </w:r>
    </w:p>
    <w:p w14:paraId="74A48EB1">
      <w:pPr>
        <w:pStyle w:val="2"/>
        <w:bidi w:val="0"/>
        <w:rPr>
          <w:rFonts w:hint="default"/>
          <w:lang w:val="en-US" w:eastAsia="zh-CN"/>
        </w:rPr>
      </w:pPr>
      <w:bookmarkStart w:id="99" w:name="_Toc12555"/>
      <w:r>
        <w:rPr>
          <w:rFonts w:hint="eastAsia"/>
          <w:lang w:val="en-US" w:eastAsia="zh-CN"/>
        </w:rPr>
        <w:t>生产管理</w:t>
      </w:r>
      <w:bookmarkEnd w:id="99"/>
    </w:p>
    <w:p w14:paraId="72CA8ED5">
      <w:pPr>
        <w:pStyle w:val="3"/>
        <w:bidi w:val="0"/>
        <w:rPr>
          <w:rFonts w:hint="default"/>
          <w:lang w:val="en-US" w:eastAsia="zh-CN"/>
        </w:rPr>
      </w:pPr>
      <w:bookmarkStart w:id="100" w:name="_Toc8786"/>
      <w:r>
        <w:rPr>
          <w:rFonts w:hint="eastAsia"/>
          <w:lang w:val="en-US" w:eastAsia="zh-CN"/>
        </w:rPr>
        <w:t>生产计划</w:t>
      </w:r>
      <w:bookmarkEnd w:id="100"/>
    </w:p>
    <w:p w14:paraId="79CD39D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生产管理--&gt;生产计划</w:t>
      </w:r>
    </w:p>
    <w:p w14:paraId="5DBBEEA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生产计划可拆分为多个生产工单，生产计划对应的生产工单均已生产完毕，则生产计划显示为已完成。</w:t>
      </w:r>
    </w:p>
    <w:p w14:paraId="25BA9619">
      <w:r>
        <w:drawing>
          <wp:inline distT="0" distB="0" distL="114300" distR="114300">
            <wp:extent cx="5271770" cy="2662555"/>
            <wp:effectExtent l="0" t="0" r="5080" b="4445"/>
            <wp:docPr id="8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71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F9827">
      <w:pPr>
        <w:pStyle w:val="4"/>
        <w:bidi w:val="0"/>
        <w:rPr>
          <w:rFonts w:hint="default"/>
          <w:lang w:val="en-US" w:eastAsia="zh-CN"/>
        </w:rPr>
      </w:pPr>
      <w:bookmarkStart w:id="101" w:name="_Toc11049"/>
      <w:r>
        <w:rPr>
          <w:rFonts w:hint="eastAsia"/>
          <w:lang w:val="en-US" w:eastAsia="zh-CN"/>
        </w:rPr>
        <w:t>新增生产计划</w:t>
      </w:r>
      <w:bookmarkEnd w:id="101"/>
    </w:p>
    <w:p w14:paraId="3E1D637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点击“新增”按钮，弹出新增生产计划页面，输入生产计划内容，选择对应的BOM清单，点击提交，新增生产计划完成，新增的生产计划处于待排产状态。</w:t>
      </w:r>
    </w:p>
    <w:p w14:paraId="4147BA2C">
      <w:r>
        <w:drawing>
          <wp:inline distT="0" distB="0" distL="114300" distR="114300">
            <wp:extent cx="5262245" cy="2647950"/>
            <wp:effectExtent l="0" t="0" r="14605" b="0"/>
            <wp:docPr id="12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19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1F019">
      <w:pPr>
        <w:pStyle w:val="4"/>
        <w:bidi w:val="0"/>
        <w:rPr>
          <w:rFonts w:hint="default"/>
          <w:lang w:val="en-US" w:eastAsia="zh-CN"/>
        </w:rPr>
      </w:pPr>
      <w:bookmarkStart w:id="102" w:name="_Toc22287"/>
      <w:r>
        <w:rPr>
          <w:rFonts w:hint="eastAsia"/>
          <w:lang w:val="en-US" w:eastAsia="zh-CN"/>
        </w:rPr>
        <w:t>新增导入生产计划</w:t>
      </w:r>
      <w:bookmarkEnd w:id="102"/>
    </w:p>
    <w:p w14:paraId="7ADE4AD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生产计划支持批量导入，需要根据导入模版中的内容进行填写，产品和型号也需要填写系统内存在的产品型号，如填写不存在的产品型号则导入失败。</w:t>
      </w:r>
    </w:p>
    <w:p w14:paraId="2376F22E">
      <w:pPr>
        <w:pStyle w:val="4"/>
        <w:bidi w:val="0"/>
        <w:rPr>
          <w:rFonts w:hint="default"/>
          <w:lang w:val="en-US" w:eastAsia="zh-CN"/>
        </w:rPr>
      </w:pPr>
      <w:bookmarkStart w:id="103" w:name="_Toc10956"/>
      <w:r>
        <w:rPr>
          <w:rFonts w:hint="eastAsia"/>
          <w:lang w:val="en-US" w:eastAsia="zh-CN"/>
        </w:rPr>
        <w:t>修改生产计划</w:t>
      </w:r>
      <w:bookmarkEnd w:id="103"/>
    </w:p>
    <w:p w14:paraId="00FCC24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待排产状态的生产计划可以进行修改，点击生产计划列表中的编辑按钮</w:t>
      </w:r>
      <w:r>
        <w:drawing>
          <wp:inline distT="0" distB="0" distL="114300" distR="114300">
            <wp:extent cx="304800" cy="285750"/>
            <wp:effectExtent l="0" t="0" r="0" b="0"/>
            <wp:docPr id="13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20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弹出修改生产计划页面，输入生产计划信息，点击“保存”，修改生产计划完成。</w:t>
      </w:r>
    </w:p>
    <w:p w14:paraId="2551407C">
      <w:pPr>
        <w:pStyle w:val="4"/>
        <w:bidi w:val="0"/>
        <w:rPr>
          <w:rFonts w:hint="default"/>
          <w:lang w:val="en-US" w:eastAsia="zh-CN"/>
        </w:rPr>
      </w:pPr>
      <w:bookmarkStart w:id="104" w:name="_Toc26936"/>
      <w:r>
        <w:rPr>
          <w:rFonts w:hint="eastAsia"/>
          <w:lang w:val="en-US" w:eastAsia="zh-CN"/>
        </w:rPr>
        <w:t>作废生产计划</w:t>
      </w:r>
      <w:bookmarkEnd w:id="104"/>
    </w:p>
    <w:p w14:paraId="6149F15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生产计划一经新增后无法删除，但是可以对生产计划作废，点击生产计划列表中“作废”按钮，则可使生产计划作废无法使用，只有处于待排产的生产计划才可以作废，生产中的生产计划不可作废。</w:t>
      </w:r>
    </w:p>
    <w:p w14:paraId="7C2642AF">
      <w:pPr>
        <w:rPr>
          <w:rFonts w:hint="default"/>
          <w:lang w:val="en-US" w:eastAsia="zh-CN"/>
        </w:rPr>
      </w:pPr>
    </w:p>
    <w:p w14:paraId="2A7C2B50">
      <w:pPr>
        <w:pStyle w:val="3"/>
        <w:bidi w:val="0"/>
        <w:rPr>
          <w:rFonts w:hint="default"/>
          <w:lang w:val="en-US" w:eastAsia="zh-CN"/>
        </w:rPr>
      </w:pPr>
      <w:bookmarkStart w:id="105" w:name="_Toc316"/>
      <w:r>
        <w:rPr>
          <w:rFonts w:hint="eastAsia"/>
          <w:lang w:val="en-US" w:eastAsia="zh-CN"/>
        </w:rPr>
        <w:t>生产工单</w:t>
      </w:r>
      <w:bookmarkEnd w:id="105"/>
    </w:p>
    <w:p w14:paraId="6089ECB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生产管理--&gt;生产工单</w:t>
      </w:r>
    </w:p>
    <w:p w14:paraId="12AEEBB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生产工单与生产计划相关联，生产工单新增需要来源于生产计划，生产工单可对生产计划排产进行拆分生产。</w:t>
      </w:r>
    </w:p>
    <w:p w14:paraId="51115A1C">
      <w:r>
        <w:drawing>
          <wp:inline distT="0" distB="0" distL="114300" distR="114300">
            <wp:extent cx="5268595" cy="2645410"/>
            <wp:effectExtent l="0" t="0" r="8255" b="2540"/>
            <wp:docPr id="8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72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ED556">
      <w:pPr>
        <w:pStyle w:val="4"/>
        <w:bidi w:val="0"/>
        <w:rPr>
          <w:rFonts w:hint="default"/>
          <w:lang w:val="en-US" w:eastAsia="zh-CN"/>
        </w:rPr>
      </w:pPr>
      <w:bookmarkStart w:id="106" w:name="_Toc32455"/>
      <w:r>
        <w:rPr>
          <w:rFonts w:hint="eastAsia"/>
          <w:lang w:val="en-US" w:eastAsia="zh-CN"/>
        </w:rPr>
        <w:t>新增生产工单</w:t>
      </w:r>
      <w:bookmarkEnd w:id="106"/>
    </w:p>
    <w:p w14:paraId="1E226C7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新增”按钮，弹出新增生产工单页面，选择对应的生产计划进行排产，输入工单信息，选择对应的工艺版本，输入生产数量（默认为生产计划全部数量），如果需要拆分生产计划，则输入比生产计划少的生产数量，即可达到拆分生产计划的效果；工单信息输入完毕后，点击“保存”完成生产工单新增。</w:t>
      </w:r>
    </w:p>
    <w:p w14:paraId="1EBD0937">
      <w:r>
        <w:drawing>
          <wp:inline distT="0" distB="0" distL="114300" distR="114300">
            <wp:extent cx="5264785" cy="2647315"/>
            <wp:effectExtent l="0" t="0" r="12065" b="635"/>
            <wp:docPr id="13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21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C3D69">
      <w:pPr>
        <w:pStyle w:val="4"/>
        <w:bidi w:val="0"/>
        <w:rPr>
          <w:rFonts w:hint="default"/>
          <w:lang w:val="en-US" w:eastAsia="zh-CN"/>
        </w:rPr>
      </w:pPr>
      <w:bookmarkStart w:id="107" w:name="_Toc14103"/>
      <w:r>
        <w:rPr>
          <w:rFonts w:hint="eastAsia"/>
          <w:lang w:val="en-US" w:eastAsia="zh-CN"/>
        </w:rPr>
        <w:t>新增导入生产工单</w:t>
      </w:r>
      <w:bookmarkEnd w:id="107"/>
    </w:p>
    <w:p w14:paraId="0E067BD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点击“新增导入”按钮，弹出导入页面，根据导入页面下载的模版填入工单信息，选择文件，点击“确认上传”，上传文档内的工单信息。</w:t>
      </w:r>
    </w:p>
    <w:p w14:paraId="15C53D2D">
      <w:pPr>
        <w:pStyle w:val="4"/>
        <w:bidi w:val="0"/>
        <w:rPr>
          <w:rFonts w:hint="default"/>
          <w:lang w:val="en-US" w:eastAsia="zh-CN"/>
        </w:rPr>
      </w:pPr>
      <w:bookmarkStart w:id="108" w:name="_Toc13888"/>
      <w:r>
        <w:rPr>
          <w:rFonts w:hint="eastAsia"/>
          <w:lang w:val="en-US" w:eastAsia="zh-CN"/>
        </w:rPr>
        <w:t>删除生产工单</w:t>
      </w:r>
      <w:bookmarkEnd w:id="108"/>
    </w:p>
    <w:p w14:paraId="30EEB5A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勾选需要删除的生产工单，点击“删除”按钮，删除勾选的工单，删除工单只允许删除作废工单。</w:t>
      </w:r>
    </w:p>
    <w:p w14:paraId="3ABFB192">
      <w:pPr>
        <w:pStyle w:val="4"/>
        <w:bidi w:val="0"/>
        <w:rPr>
          <w:rFonts w:hint="default"/>
          <w:lang w:val="en-US" w:eastAsia="zh-CN"/>
        </w:rPr>
      </w:pPr>
      <w:bookmarkStart w:id="109" w:name="_Toc20390"/>
      <w:r>
        <w:rPr>
          <w:rFonts w:hint="eastAsia"/>
          <w:lang w:val="en-US" w:eastAsia="zh-CN"/>
        </w:rPr>
        <w:t>修改生产工单</w:t>
      </w:r>
      <w:bookmarkEnd w:id="109"/>
    </w:p>
    <w:p w14:paraId="5B759D0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点击生产工单列表中的编辑按钮</w:t>
      </w:r>
      <w:r>
        <w:drawing>
          <wp:inline distT="0" distB="0" distL="114300" distR="114300">
            <wp:extent cx="323850" cy="304800"/>
            <wp:effectExtent l="0" t="0" r="0" b="0"/>
            <wp:docPr id="13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22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弹出修改工单页面，修改工单信息完成后，点击“保存”修改工单信息完成，只有生产状态和工单状态都为等待中的工单，才可进行修改。</w:t>
      </w:r>
    </w:p>
    <w:p w14:paraId="0D39409A">
      <w:pPr>
        <w:pStyle w:val="4"/>
        <w:bidi w:val="0"/>
        <w:rPr>
          <w:rFonts w:hint="default"/>
          <w:lang w:val="en-US" w:eastAsia="zh-CN"/>
        </w:rPr>
      </w:pPr>
      <w:bookmarkStart w:id="110" w:name="_Toc20798"/>
      <w:r>
        <w:rPr>
          <w:rFonts w:hint="eastAsia"/>
          <w:lang w:val="en-US" w:eastAsia="zh-CN"/>
        </w:rPr>
        <w:t>下达生产工单</w:t>
      </w:r>
      <w:bookmarkEnd w:id="110"/>
    </w:p>
    <w:p w14:paraId="2FB5316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勾选需要下达生产的工单，点击“下达生产”，将工单设置为当前产线生产工单，产线同步加载当此工单。</w:t>
      </w:r>
    </w:p>
    <w:p w14:paraId="3955FC3E">
      <w:pPr>
        <w:pStyle w:val="4"/>
        <w:bidi w:val="0"/>
        <w:rPr>
          <w:rFonts w:hint="default"/>
          <w:lang w:val="en-US" w:eastAsia="zh-CN"/>
        </w:rPr>
      </w:pPr>
      <w:bookmarkStart w:id="111" w:name="_Toc27592"/>
      <w:r>
        <w:rPr>
          <w:rFonts w:hint="eastAsia"/>
          <w:lang w:val="en-US" w:eastAsia="zh-CN"/>
        </w:rPr>
        <w:t>设置工单完成</w:t>
      </w:r>
      <w:bookmarkEnd w:id="111"/>
    </w:p>
    <w:p w14:paraId="019CD74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工单生产状态可手动设置生产完成，勾选需要设置成生产完成的工单，点击“设置完成”，该工单则完成生产。</w:t>
      </w:r>
    </w:p>
    <w:p w14:paraId="7A83F29A">
      <w:pPr>
        <w:pStyle w:val="4"/>
        <w:bidi w:val="0"/>
        <w:rPr>
          <w:rFonts w:hint="default"/>
          <w:lang w:val="en-US" w:eastAsia="zh-CN"/>
        </w:rPr>
      </w:pPr>
      <w:bookmarkStart w:id="112" w:name="_Toc25641"/>
      <w:r>
        <w:rPr>
          <w:rFonts w:hint="eastAsia"/>
          <w:lang w:val="en-US" w:eastAsia="zh-CN"/>
        </w:rPr>
        <w:t>生产工单作废</w:t>
      </w:r>
      <w:bookmarkEnd w:id="112"/>
    </w:p>
    <w:p w14:paraId="7DBFD007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勾选需要作废的生产工单，点击“作废”，工单处于作废状态，不可再使用，只有未开始生产的工单才可作废。</w:t>
      </w:r>
    </w:p>
    <w:p w14:paraId="721DD213">
      <w:pPr>
        <w:pStyle w:val="3"/>
        <w:bidi w:val="0"/>
        <w:rPr>
          <w:rFonts w:hint="default"/>
          <w:lang w:val="en-US" w:eastAsia="zh-CN"/>
        </w:rPr>
      </w:pPr>
      <w:bookmarkStart w:id="113" w:name="_Toc28987"/>
      <w:r>
        <w:rPr>
          <w:rFonts w:hint="eastAsia"/>
          <w:lang w:val="en-US" w:eastAsia="zh-CN"/>
        </w:rPr>
        <w:t>生产领料单</w:t>
      </w:r>
      <w:bookmarkEnd w:id="113"/>
    </w:p>
    <w:p w14:paraId="53E2F14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生产管理--&gt;生产领料单</w:t>
      </w:r>
    </w:p>
    <w:p w14:paraId="3AB40658">
      <w:r>
        <w:drawing>
          <wp:inline distT="0" distB="0" distL="114300" distR="114300">
            <wp:extent cx="5264785" cy="2190750"/>
            <wp:effectExtent l="0" t="0" r="12065" b="0"/>
            <wp:docPr id="8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73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8A220">
      <w:pPr>
        <w:pStyle w:val="4"/>
        <w:bidi w:val="0"/>
        <w:rPr>
          <w:rFonts w:hint="default"/>
          <w:lang w:val="en-US" w:eastAsia="zh-CN"/>
        </w:rPr>
      </w:pPr>
      <w:bookmarkStart w:id="114" w:name="_Toc15569"/>
      <w:r>
        <w:rPr>
          <w:rFonts w:hint="eastAsia"/>
          <w:lang w:val="en-US" w:eastAsia="zh-CN"/>
        </w:rPr>
        <w:t>新增生产领料单</w:t>
      </w:r>
      <w:bookmarkEnd w:id="114"/>
    </w:p>
    <w:p w14:paraId="0C6A46B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点击“新增”按钮，弹出生产领料单页面，选择领料单对应的工单，点击“保存”按钮，完成新增生产领料单。</w:t>
      </w:r>
    </w:p>
    <w:p w14:paraId="49773B8B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0975" cy="2643505"/>
            <wp:effectExtent l="0" t="0" r="15875" b="4445"/>
            <wp:docPr id="13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23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38A80">
      <w:pPr>
        <w:pStyle w:val="4"/>
        <w:bidi w:val="0"/>
        <w:rPr>
          <w:rFonts w:hint="default"/>
          <w:lang w:val="en-US" w:eastAsia="zh-CN"/>
        </w:rPr>
      </w:pPr>
      <w:bookmarkStart w:id="115" w:name="_Toc16731"/>
      <w:r>
        <w:rPr>
          <w:rFonts w:hint="eastAsia"/>
          <w:lang w:val="en-US" w:eastAsia="zh-CN"/>
        </w:rPr>
        <w:t>删除生产领料单</w:t>
      </w:r>
      <w:bookmarkEnd w:id="115"/>
    </w:p>
    <w:p w14:paraId="0428A5F0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勾选需要删除的生产领料单，点击“删除”按钮，删除领料单完成，审核通过的领料单不可删除。</w:t>
      </w:r>
    </w:p>
    <w:p w14:paraId="0EBB3F34">
      <w:pPr>
        <w:pStyle w:val="4"/>
        <w:bidi w:val="0"/>
        <w:rPr>
          <w:rFonts w:hint="default"/>
          <w:lang w:val="en-US" w:eastAsia="zh-CN"/>
        </w:rPr>
      </w:pPr>
      <w:bookmarkStart w:id="116" w:name="_Toc32460"/>
      <w:r>
        <w:rPr>
          <w:rFonts w:hint="eastAsia"/>
          <w:lang w:val="en-US" w:eastAsia="zh-CN"/>
        </w:rPr>
        <w:t>修改生产领料单</w:t>
      </w:r>
      <w:bookmarkEnd w:id="116"/>
    </w:p>
    <w:p w14:paraId="1877360E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点击生产领料单列表内的编辑按钮</w:t>
      </w:r>
      <w:r>
        <w:drawing>
          <wp:inline distT="0" distB="0" distL="114300" distR="114300">
            <wp:extent cx="314325" cy="266700"/>
            <wp:effectExtent l="0" t="0" r="9525" b="0"/>
            <wp:docPr id="13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24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弹出修改领料单页面，输入领料单信息，点击“保存”完成修改。</w:t>
      </w:r>
    </w:p>
    <w:p w14:paraId="1C78F31B">
      <w:pPr>
        <w:pStyle w:val="4"/>
        <w:bidi w:val="0"/>
        <w:rPr>
          <w:rFonts w:hint="default"/>
          <w:lang w:val="en-US" w:eastAsia="zh-CN"/>
        </w:rPr>
      </w:pPr>
      <w:bookmarkStart w:id="117" w:name="_Toc8832"/>
      <w:r>
        <w:rPr>
          <w:rFonts w:hint="eastAsia"/>
          <w:lang w:val="en-US" w:eastAsia="zh-CN"/>
        </w:rPr>
        <w:t>生产领料单送审</w:t>
      </w:r>
      <w:bookmarkEnd w:id="117"/>
    </w:p>
    <w:p w14:paraId="4DB43B5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勾选处于新增状态的生产领料单，点击“送审”按钮，领料单进入审核流程，对应的审批人员则收到待办通知消息。</w:t>
      </w:r>
    </w:p>
    <w:p w14:paraId="7B1B3627">
      <w:pPr>
        <w:pStyle w:val="4"/>
        <w:bidi w:val="0"/>
        <w:rPr>
          <w:rFonts w:hint="default"/>
          <w:lang w:val="en-US" w:eastAsia="zh-CN"/>
        </w:rPr>
      </w:pPr>
      <w:bookmarkStart w:id="118" w:name="_Toc11199"/>
      <w:r>
        <w:rPr>
          <w:rFonts w:hint="eastAsia"/>
          <w:lang w:val="en-US" w:eastAsia="zh-CN"/>
        </w:rPr>
        <w:t>生产领料单打印</w:t>
      </w:r>
      <w:bookmarkEnd w:id="118"/>
    </w:p>
    <w:p w14:paraId="1C703AB2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勾选单个需要打印的生产领料单，点击“打印”按钮，打印生产领料单。</w:t>
      </w:r>
    </w:p>
    <w:p w14:paraId="2AEEDF84">
      <w:pPr>
        <w:pStyle w:val="4"/>
        <w:bidi w:val="0"/>
        <w:rPr>
          <w:rFonts w:hint="default"/>
          <w:lang w:val="en-US" w:eastAsia="zh-CN"/>
        </w:rPr>
      </w:pPr>
      <w:bookmarkStart w:id="119" w:name="_Toc22947"/>
      <w:r>
        <w:rPr>
          <w:rFonts w:hint="eastAsia"/>
          <w:lang w:val="en-US" w:eastAsia="zh-CN"/>
        </w:rPr>
        <w:t>领料出库</w:t>
      </w:r>
      <w:bookmarkEnd w:id="119"/>
    </w:p>
    <w:p w14:paraId="6D657308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点击生产领料单列表中的领料出库按钮</w:t>
      </w:r>
      <w:r>
        <w:drawing>
          <wp:inline distT="0" distB="0" distL="114300" distR="114300">
            <wp:extent cx="304800" cy="276225"/>
            <wp:effectExtent l="0" t="0" r="0" b="9525"/>
            <wp:docPr id="13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25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弹出领料页面，填写领料数量，点击“保存”完成领料操作。</w:t>
      </w:r>
    </w:p>
    <w:p w14:paraId="6CE630B0">
      <w:r>
        <w:drawing>
          <wp:inline distT="0" distB="0" distL="114300" distR="114300">
            <wp:extent cx="5264785" cy="2639695"/>
            <wp:effectExtent l="0" t="0" r="12065" b="8255"/>
            <wp:docPr id="13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27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E3AAD">
      <w:pPr>
        <w:pStyle w:val="4"/>
        <w:bidi w:val="0"/>
        <w:rPr>
          <w:rFonts w:hint="default"/>
          <w:lang w:val="en-US" w:eastAsia="zh-CN"/>
        </w:rPr>
      </w:pPr>
      <w:bookmarkStart w:id="120" w:name="_Toc16127"/>
      <w:r>
        <w:rPr>
          <w:rFonts w:hint="eastAsia"/>
          <w:lang w:val="en-US" w:eastAsia="zh-CN"/>
        </w:rPr>
        <w:t>生产领料单审批</w:t>
      </w:r>
      <w:bookmarkEnd w:id="120"/>
    </w:p>
    <w:p w14:paraId="52B35467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勾选需要审批的生产领料单，点击“审批”，进入审批页面，输入审批内容，点击审批，审批生产领料单完成。</w:t>
      </w:r>
    </w:p>
    <w:p w14:paraId="79E14D89">
      <w:pPr>
        <w:rPr>
          <w:rFonts w:hint="default"/>
          <w:lang w:val="en-US" w:eastAsia="zh-CN"/>
        </w:rPr>
      </w:pPr>
    </w:p>
    <w:p w14:paraId="08EC0A5B">
      <w:pPr>
        <w:rPr>
          <w:rFonts w:hint="default"/>
          <w:lang w:val="en-US" w:eastAsia="zh-CN"/>
        </w:rPr>
      </w:pPr>
    </w:p>
    <w:p w14:paraId="6988D853">
      <w:pPr>
        <w:pStyle w:val="3"/>
        <w:bidi w:val="0"/>
        <w:rPr>
          <w:rFonts w:hint="default"/>
          <w:lang w:val="en-US" w:eastAsia="zh-CN"/>
        </w:rPr>
      </w:pPr>
      <w:bookmarkStart w:id="121" w:name="_Toc7681"/>
      <w:r>
        <w:rPr>
          <w:rFonts w:hint="eastAsia"/>
          <w:lang w:val="en-US" w:eastAsia="zh-CN"/>
        </w:rPr>
        <w:t>生产补料单</w:t>
      </w:r>
      <w:bookmarkEnd w:id="121"/>
    </w:p>
    <w:p w14:paraId="76D72D9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生产管理--&gt;生产补料单</w:t>
      </w:r>
    </w:p>
    <w:p w14:paraId="46485642">
      <w:r>
        <w:drawing>
          <wp:inline distT="0" distB="0" distL="114300" distR="114300">
            <wp:extent cx="5267960" cy="1739265"/>
            <wp:effectExtent l="0" t="0" r="8890" b="13335"/>
            <wp:docPr id="8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74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7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F8012">
      <w:pPr>
        <w:pStyle w:val="4"/>
        <w:bidi w:val="0"/>
        <w:rPr>
          <w:rFonts w:hint="default"/>
          <w:lang w:val="en-US" w:eastAsia="zh-CN"/>
        </w:rPr>
      </w:pPr>
      <w:bookmarkStart w:id="122" w:name="_Toc32557"/>
      <w:r>
        <w:rPr>
          <w:rFonts w:hint="eastAsia"/>
          <w:lang w:val="en-US" w:eastAsia="zh-CN"/>
        </w:rPr>
        <w:t>新增生产补料单</w:t>
      </w:r>
      <w:bookmarkEnd w:id="122"/>
    </w:p>
    <w:p w14:paraId="58A1285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点击“新增”，弹出生产补料单新增页面，输入补料单信息，选择对应的生产工单，点击“保存”完成补料单新增。</w:t>
      </w:r>
    </w:p>
    <w:p w14:paraId="18DBFA60">
      <w:r>
        <w:drawing>
          <wp:inline distT="0" distB="0" distL="114300" distR="114300">
            <wp:extent cx="5272405" cy="2635885"/>
            <wp:effectExtent l="0" t="0" r="4445" b="12065"/>
            <wp:docPr id="13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28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FD82A">
      <w:pPr>
        <w:pStyle w:val="4"/>
        <w:bidi w:val="0"/>
        <w:rPr>
          <w:rFonts w:hint="default"/>
          <w:lang w:val="en-US" w:eastAsia="zh-CN"/>
        </w:rPr>
      </w:pPr>
      <w:bookmarkStart w:id="123" w:name="_Toc7871"/>
      <w:r>
        <w:rPr>
          <w:rFonts w:hint="eastAsia"/>
          <w:lang w:val="en-US" w:eastAsia="zh-CN"/>
        </w:rPr>
        <w:t>删除生产补料单</w:t>
      </w:r>
      <w:bookmarkEnd w:id="123"/>
    </w:p>
    <w:p w14:paraId="06F8BF5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勾选需要删除的补料单，点击“删除”，删除补料单成功。</w:t>
      </w:r>
    </w:p>
    <w:p w14:paraId="701D11F4">
      <w:pPr>
        <w:pStyle w:val="4"/>
        <w:bidi w:val="0"/>
        <w:rPr>
          <w:rFonts w:hint="default"/>
          <w:lang w:val="en-US" w:eastAsia="zh-CN"/>
        </w:rPr>
      </w:pPr>
      <w:bookmarkStart w:id="124" w:name="_Toc32184"/>
      <w:r>
        <w:rPr>
          <w:rFonts w:hint="eastAsia"/>
          <w:lang w:val="en-US" w:eastAsia="zh-CN"/>
        </w:rPr>
        <w:t>修改生产补料单</w:t>
      </w:r>
      <w:bookmarkEnd w:id="124"/>
    </w:p>
    <w:p w14:paraId="234808A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点击生产补料单列表中的编辑按钮，弹出生产补料单修改页面，输入补料单信息，点击“保存”，修改补料单完成。</w:t>
      </w:r>
    </w:p>
    <w:p w14:paraId="36205B2A">
      <w:pPr>
        <w:pStyle w:val="4"/>
        <w:bidi w:val="0"/>
        <w:rPr>
          <w:rFonts w:hint="default"/>
          <w:lang w:val="en-US" w:eastAsia="zh-CN"/>
        </w:rPr>
      </w:pPr>
      <w:bookmarkStart w:id="125" w:name="_Toc21227"/>
      <w:r>
        <w:rPr>
          <w:rFonts w:hint="eastAsia"/>
          <w:lang w:val="en-US" w:eastAsia="zh-CN"/>
        </w:rPr>
        <w:t>生产补料单送审</w:t>
      </w:r>
      <w:bookmarkEnd w:id="125"/>
    </w:p>
    <w:p w14:paraId="4FDA136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勾选处于新增状态的补料单，点击“送审”按钮，补料单进入审核流程，对应的审批人员则收到待办通知消息。</w:t>
      </w:r>
    </w:p>
    <w:p w14:paraId="290F3626">
      <w:pPr>
        <w:pStyle w:val="4"/>
        <w:bidi w:val="0"/>
        <w:rPr>
          <w:rFonts w:hint="default"/>
          <w:lang w:val="en-US" w:eastAsia="zh-CN"/>
        </w:rPr>
      </w:pPr>
      <w:bookmarkStart w:id="126" w:name="_Toc15213"/>
      <w:r>
        <w:rPr>
          <w:rFonts w:hint="eastAsia"/>
          <w:lang w:val="en-US" w:eastAsia="zh-CN"/>
        </w:rPr>
        <w:t>打印生产补料单</w:t>
      </w:r>
      <w:bookmarkEnd w:id="126"/>
    </w:p>
    <w:p w14:paraId="18F32A9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勾选需要打印的补料单，点击“打印”按钮，打印纸质补料单。</w:t>
      </w:r>
    </w:p>
    <w:p w14:paraId="69819B37">
      <w:pPr>
        <w:pStyle w:val="4"/>
        <w:bidi w:val="0"/>
        <w:rPr>
          <w:rFonts w:hint="default"/>
          <w:lang w:val="en-US" w:eastAsia="zh-CN"/>
        </w:rPr>
      </w:pPr>
      <w:bookmarkStart w:id="127" w:name="_Toc20043"/>
      <w:r>
        <w:rPr>
          <w:rFonts w:hint="eastAsia"/>
          <w:lang w:val="en-US" w:eastAsia="zh-CN"/>
        </w:rPr>
        <w:t>补料出库</w:t>
      </w:r>
      <w:bookmarkEnd w:id="127"/>
    </w:p>
    <w:p w14:paraId="1479435B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点击生产补料单列表中的补料出库按钮</w:t>
      </w:r>
      <w:r>
        <w:drawing>
          <wp:inline distT="0" distB="0" distL="114300" distR="114300">
            <wp:extent cx="314325" cy="266700"/>
            <wp:effectExtent l="0" t="0" r="9525" b="0"/>
            <wp:docPr id="13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29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弹出补料出库页面，填写补料信息，点击“保存”，完成补料出库。</w:t>
      </w:r>
    </w:p>
    <w:p w14:paraId="71279F39">
      <w:pPr>
        <w:pStyle w:val="4"/>
        <w:bidi w:val="0"/>
        <w:rPr>
          <w:rFonts w:hint="default"/>
          <w:lang w:val="en-US" w:eastAsia="zh-CN"/>
        </w:rPr>
      </w:pPr>
      <w:bookmarkStart w:id="128" w:name="_Toc25206"/>
      <w:r>
        <w:rPr>
          <w:rFonts w:hint="eastAsia"/>
          <w:lang w:val="en-US" w:eastAsia="zh-CN"/>
        </w:rPr>
        <w:t>生产补料单审批</w:t>
      </w:r>
      <w:bookmarkEnd w:id="128"/>
    </w:p>
    <w:p w14:paraId="2D37873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勾选处于待审核状态的补料单，点击“审批”，弹出审批页面，点击审批页面中的“审批”按钮，审批完成。</w:t>
      </w:r>
    </w:p>
    <w:p w14:paraId="479EAD72">
      <w:pPr>
        <w:pStyle w:val="3"/>
        <w:bidi w:val="0"/>
        <w:rPr>
          <w:rFonts w:hint="default"/>
          <w:lang w:val="en-US" w:eastAsia="zh-CN"/>
        </w:rPr>
      </w:pPr>
      <w:bookmarkStart w:id="129" w:name="_Toc27094"/>
      <w:r>
        <w:rPr>
          <w:rFonts w:hint="eastAsia"/>
          <w:lang w:val="en-US" w:eastAsia="zh-CN"/>
        </w:rPr>
        <w:t>生产退料单</w:t>
      </w:r>
      <w:bookmarkEnd w:id="129"/>
    </w:p>
    <w:p w14:paraId="522E2F6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生产管理--&gt;生产退料单</w:t>
      </w:r>
    </w:p>
    <w:p w14:paraId="28456DF9">
      <w:r>
        <w:drawing>
          <wp:inline distT="0" distB="0" distL="114300" distR="114300">
            <wp:extent cx="5267325" cy="2037080"/>
            <wp:effectExtent l="0" t="0" r="9525" b="1270"/>
            <wp:docPr id="8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75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ED8FB">
      <w:pPr>
        <w:pStyle w:val="4"/>
        <w:bidi w:val="0"/>
        <w:rPr>
          <w:rFonts w:hint="default"/>
          <w:lang w:val="en-US" w:eastAsia="zh-CN"/>
        </w:rPr>
      </w:pPr>
      <w:bookmarkStart w:id="130" w:name="_Toc18815"/>
      <w:r>
        <w:rPr>
          <w:rFonts w:hint="eastAsia"/>
          <w:lang w:val="en-US" w:eastAsia="zh-CN"/>
        </w:rPr>
        <w:t>生产退料单新增</w:t>
      </w:r>
      <w:bookmarkEnd w:id="130"/>
    </w:p>
    <w:p w14:paraId="78416F52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点击“新增”按钮，弹出新增生产退料单页面，输入退料单信息，选择对应的工单，点击“保存”按钮，新增退料单成功。</w:t>
      </w:r>
    </w:p>
    <w:p w14:paraId="078230FD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2635885"/>
            <wp:effectExtent l="0" t="0" r="5715" b="12065"/>
            <wp:docPr id="14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30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853F9">
      <w:pPr>
        <w:pStyle w:val="4"/>
        <w:bidi w:val="0"/>
        <w:rPr>
          <w:rFonts w:hint="default"/>
          <w:lang w:val="en-US" w:eastAsia="zh-CN"/>
        </w:rPr>
      </w:pPr>
      <w:bookmarkStart w:id="131" w:name="_Toc17619"/>
      <w:r>
        <w:rPr>
          <w:rFonts w:hint="eastAsia"/>
          <w:lang w:val="en-US" w:eastAsia="zh-CN"/>
        </w:rPr>
        <w:t>生产退料单删除</w:t>
      </w:r>
      <w:bookmarkEnd w:id="131"/>
    </w:p>
    <w:p w14:paraId="05CE5C27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勾选需要删除的退料单，点击“删除”，删除退料单成功。</w:t>
      </w:r>
    </w:p>
    <w:p w14:paraId="569AF2D7">
      <w:pPr>
        <w:rPr>
          <w:rFonts w:hint="default"/>
          <w:lang w:val="en-US" w:eastAsia="zh-CN"/>
        </w:rPr>
      </w:pPr>
    </w:p>
    <w:p w14:paraId="4FFC4D71">
      <w:pPr>
        <w:pStyle w:val="4"/>
        <w:bidi w:val="0"/>
        <w:rPr>
          <w:rFonts w:hint="default"/>
          <w:lang w:val="en-US" w:eastAsia="zh-CN"/>
        </w:rPr>
      </w:pPr>
      <w:bookmarkStart w:id="132" w:name="_Toc20700"/>
      <w:r>
        <w:rPr>
          <w:rFonts w:hint="eastAsia"/>
          <w:lang w:val="en-US" w:eastAsia="zh-CN"/>
        </w:rPr>
        <w:t>生产退料单送审</w:t>
      </w:r>
      <w:bookmarkEnd w:id="132"/>
    </w:p>
    <w:p w14:paraId="58188A4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勾选处于新增状态的退料单，点击“送审”按钮，退料单进入审核流程，对应的审批人员则收到待办通知消息。</w:t>
      </w:r>
    </w:p>
    <w:p w14:paraId="50B4E374">
      <w:pPr>
        <w:rPr>
          <w:rFonts w:hint="default"/>
          <w:lang w:val="en-US" w:eastAsia="zh-CN"/>
        </w:rPr>
      </w:pPr>
    </w:p>
    <w:p w14:paraId="3DAC5DF0">
      <w:pPr>
        <w:pStyle w:val="4"/>
        <w:bidi w:val="0"/>
        <w:rPr>
          <w:rFonts w:hint="default"/>
          <w:lang w:val="en-US" w:eastAsia="zh-CN"/>
        </w:rPr>
      </w:pPr>
      <w:bookmarkStart w:id="133" w:name="_Toc3043"/>
      <w:r>
        <w:rPr>
          <w:rFonts w:hint="eastAsia"/>
          <w:lang w:val="en-US" w:eastAsia="zh-CN"/>
        </w:rPr>
        <w:t>生产退料单修改</w:t>
      </w:r>
      <w:bookmarkEnd w:id="133"/>
    </w:p>
    <w:p w14:paraId="2CECB98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点击生产退料单列表中的编辑按钮，弹出生产退料单修改页面，输入退料单信息，点击“保存”，修改退料单完成。</w:t>
      </w:r>
    </w:p>
    <w:p w14:paraId="6565ED73">
      <w:pPr>
        <w:pStyle w:val="4"/>
        <w:bidi w:val="0"/>
        <w:rPr>
          <w:rFonts w:hint="default"/>
          <w:lang w:val="en-US" w:eastAsia="zh-CN"/>
        </w:rPr>
      </w:pPr>
      <w:bookmarkStart w:id="134" w:name="_Toc29144"/>
      <w:r>
        <w:rPr>
          <w:rFonts w:hint="eastAsia"/>
          <w:lang w:val="en-US" w:eastAsia="zh-CN"/>
        </w:rPr>
        <w:t>生产退料单审批</w:t>
      </w:r>
      <w:bookmarkEnd w:id="134"/>
    </w:p>
    <w:p w14:paraId="46A87C1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勾选处于待审核状态的退料单，点击“审批”，弹出审批页面，点击审批页面中的“审批”按钮，审批完成。</w:t>
      </w:r>
    </w:p>
    <w:p w14:paraId="611B9C5D">
      <w:pPr>
        <w:pStyle w:val="4"/>
        <w:bidi w:val="0"/>
        <w:rPr>
          <w:rFonts w:hint="default"/>
          <w:lang w:val="en-US" w:eastAsia="zh-CN"/>
        </w:rPr>
      </w:pPr>
      <w:bookmarkStart w:id="135" w:name="_Toc7565"/>
      <w:r>
        <w:rPr>
          <w:rFonts w:hint="eastAsia"/>
          <w:lang w:val="en-US" w:eastAsia="zh-CN"/>
        </w:rPr>
        <w:t>生产退料单打印</w:t>
      </w:r>
      <w:bookmarkEnd w:id="135"/>
    </w:p>
    <w:p w14:paraId="27BEAD2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勾选需要打印的退料单，点击“打印”按钮，打印纸质退料单。</w:t>
      </w:r>
    </w:p>
    <w:p w14:paraId="640104A8">
      <w:pPr>
        <w:pStyle w:val="2"/>
        <w:bidi w:val="0"/>
        <w:rPr>
          <w:rFonts w:hint="default"/>
          <w:lang w:val="en-US" w:eastAsia="zh-CN"/>
        </w:rPr>
      </w:pPr>
      <w:bookmarkStart w:id="136" w:name="_Toc22943"/>
      <w:r>
        <w:rPr>
          <w:rFonts w:hint="eastAsia"/>
          <w:lang w:val="en-US" w:eastAsia="zh-CN"/>
        </w:rPr>
        <w:t>质检管理</w:t>
      </w:r>
      <w:bookmarkEnd w:id="136"/>
    </w:p>
    <w:p w14:paraId="436BD719">
      <w:pPr>
        <w:pStyle w:val="3"/>
        <w:bidi w:val="0"/>
        <w:rPr>
          <w:rFonts w:hint="default"/>
          <w:lang w:val="en-US" w:eastAsia="zh-CN"/>
        </w:rPr>
      </w:pPr>
      <w:bookmarkStart w:id="137" w:name="_Toc8199"/>
      <w:r>
        <w:rPr>
          <w:rFonts w:hint="eastAsia"/>
          <w:lang w:val="en-US" w:eastAsia="zh-CN"/>
        </w:rPr>
        <w:t>检验类型</w:t>
      </w:r>
      <w:bookmarkEnd w:id="137"/>
    </w:p>
    <w:p w14:paraId="20927CD2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质检管理--&gt;检验类型</w:t>
      </w:r>
    </w:p>
    <w:p w14:paraId="07A91E63">
      <w:r>
        <w:drawing>
          <wp:inline distT="0" distB="0" distL="114300" distR="114300">
            <wp:extent cx="5267960" cy="1826895"/>
            <wp:effectExtent l="0" t="0" r="8890" b="1905"/>
            <wp:docPr id="8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76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7EB18">
      <w:pPr>
        <w:pStyle w:val="4"/>
        <w:bidi w:val="0"/>
        <w:rPr>
          <w:rFonts w:hint="default"/>
          <w:lang w:val="en-US" w:eastAsia="zh-CN"/>
        </w:rPr>
      </w:pPr>
      <w:bookmarkStart w:id="138" w:name="_Toc29795"/>
      <w:r>
        <w:rPr>
          <w:rFonts w:hint="eastAsia"/>
          <w:lang w:val="en-US" w:eastAsia="zh-CN"/>
        </w:rPr>
        <w:t>新增检验类型</w:t>
      </w:r>
      <w:bookmarkEnd w:id="138"/>
    </w:p>
    <w:p w14:paraId="0C8BDBA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点击“新增”按钮，弹出新增检验类型页面，输入检验类型信息，点击“保存”按钮，完成新增检验类型。</w:t>
      </w:r>
    </w:p>
    <w:p w14:paraId="153AC69A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1542415"/>
            <wp:effectExtent l="0" t="0" r="9525" b="635"/>
            <wp:docPr id="14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34"/>
                    <pic:cNvPicPr>
                      <a:picLocks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2CD52">
      <w:pPr>
        <w:pStyle w:val="4"/>
        <w:bidi w:val="0"/>
        <w:rPr>
          <w:rFonts w:hint="default"/>
          <w:lang w:val="en-US" w:eastAsia="zh-CN"/>
        </w:rPr>
      </w:pPr>
      <w:bookmarkStart w:id="139" w:name="_Toc31303"/>
      <w:r>
        <w:rPr>
          <w:rFonts w:hint="eastAsia"/>
          <w:lang w:val="en-US" w:eastAsia="zh-CN"/>
        </w:rPr>
        <w:t>删除检验类型</w:t>
      </w:r>
      <w:bookmarkEnd w:id="139"/>
    </w:p>
    <w:p w14:paraId="4471053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勾选需要删除的检验类型，点击“删除”，删除检验类型成功。</w:t>
      </w:r>
    </w:p>
    <w:p w14:paraId="3F46B17E">
      <w:pPr>
        <w:pStyle w:val="4"/>
        <w:bidi w:val="0"/>
        <w:rPr>
          <w:rFonts w:hint="default"/>
          <w:lang w:val="en-US" w:eastAsia="zh-CN"/>
        </w:rPr>
      </w:pPr>
      <w:bookmarkStart w:id="140" w:name="_Toc12963"/>
      <w:r>
        <w:rPr>
          <w:rFonts w:hint="eastAsia"/>
          <w:lang w:val="en-US" w:eastAsia="zh-CN"/>
        </w:rPr>
        <w:t>修改检验类型</w:t>
      </w:r>
      <w:bookmarkEnd w:id="140"/>
    </w:p>
    <w:p w14:paraId="086CFC3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点击检验类型列表中的编辑按钮，弹出检验类型修改页面，输入检验类型信息，点击“保存”，修改检验类型完成。</w:t>
      </w:r>
    </w:p>
    <w:p w14:paraId="29CBB8C9">
      <w:pPr>
        <w:pStyle w:val="3"/>
        <w:bidi w:val="0"/>
        <w:rPr>
          <w:rFonts w:hint="default"/>
          <w:lang w:val="en-US" w:eastAsia="zh-CN"/>
        </w:rPr>
      </w:pPr>
      <w:bookmarkStart w:id="141" w:name="_Toc29350"/>
      <w:r>
        <w:rPr>
          <w:rFonts w:hint="eastAsia"/>
          <w:lang w:val="en-US" w:eastAsia="zh-CN"/>
        </w:rPr>
        <w:t>检验规则</w:t>
      </w:r>
      <w:bookmarkEnd w:id="141"/>
    </w:p>
    <w:p w14:paraId="420CE06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质检管理--&gt;检验规则</w:t>
      </w:r>
    </w:p>
    <w:p w14:paraId="69E8C9D0">
      <w:r>
        <w:drawing>
          <wp:inline distT="0" distB="0" distL="114300" distR="114300">
            <wp:extent cx="5271770" cy="2643505"/>
            <wp:effectExtent l="0" t="0" r="5080" b="4445"/>
            <wp:docPr id="8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77"/>
                    <pic:cNvPicPr>
                      <a:picLocks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AE394">
      <w:pPr>
        <w:pStyle w:val="4"/>
        <w:bidi w:val="0"/>
        <w:rPr>
          <w:rFonts w:hint="default"/>
          <w:lang w:val="en-US" w:eastAsia="zh-CN"/>
        </w:rPr>
      </w:pPr>
      <w:bookmarkStart w:id="142" w:name="_Toc25030"/>
      <w:r>
        <w:rPr>
          <w:rFonts w:hint="eastAsia"/>
          <w:lang w:val="en-US" w:eastAsia="zh-CN"/>
        </w:rPr>
        <w:t>检验规则新增</w:t>
      </w:r>
      <w:bookmarkEnd w:id="142"/>
    </w:p>
    <w:p w14:paraId="422E2BB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点击“新增”按钮，弹出新增检验规则页面，输入检验规则信息，点击“保存”按钮，完成新增检验规则。</w:t>
      </w:r>
    </w:p>
    <w:p w14:paraId="39798A28">
      <w:pPr>
        <w:rPr>
          <w:rFonts w:hint="default"/>
          <w:lang w:val="en-US" w:eastAsia="zh-CN"/>
        </w:rPr>
      </w:pPr>
    </w:p>
    <w:p w14:paraId="705CB449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4173220"/>
            <wp:effectExtent l="0" t="0" r="9525" b="17780"/>
            <wp:docPr id="14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36"/>
                    <pic:cNvPicPr>
                      <a:picLocks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17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5CCD0">
      <w:pPr>
        <w:pStyle w:val="4"/>
        <w:bidi w:val="0"/>
        <w:rPr>
          <w:rFonts w:hint="default"/>
          <w:lang w:val="en-US" w:eastAsia="zh-CN"/>
        </w:rPr>
      </w:pPr>
      <w:bookmarkStart w:id="143" w:name="_Toc1950"/>
      <w:r>
        <w:rPr>
          <w:rFonts w:hint="eastAsia"/>
          <w:lang w:val="en-US" w:eastAsia="zh-CN"/>
        </w:rPr>
        <w:t>删除检验规则</w:t>
      </w:r>
      <w:bookmarkEnd w:id="143"/>
    </w:p>
    <w:p w14:paraId="1E348302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勾选需要删除的检验规则，点击“删除”，删除检验规则成功。</w:t>
      </w:r>
    </w:p>
    <w:p w14:paraId="072EF621">
      <w:pPr>
        <w:pStyle w:val="4"/>
        <w:bidi w:val="0"/>
        <w:rPr>
          <w:rFonts w:hint="default"/>
          <w:lang w:val="en-US" w:eastAsia="zh-CN"/>
        </w:rPr>
      </w:pPr>
      <w:bookmarkStart w:id="144" w:name="_Toc31329"/>
      <w:r>
        <w:rPr>
          <w:rFonts w:hint="eastAsia"/>
          <w:lang w:val="en-US" w:eastAsia="zh-CN"/>
        </w:rPr>
        <w:t>修改检验规则</w:t>
      </w:r>
      <w:bookmarkEnd w:id="144"/>
    </w:p>
    <w:p w14:paraId="3EECA44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点击检验规则列表中的编辑按钮，弹出检验规则修改页面，输入检验规则信息，点击“保存”，修改检验规则完成。</w:t>
      </w:r>
    </w:p>
    <w:p w14:paraId="7F3B6768">
      <w:pPr>
        <w:pStyle w:val="4"/>
        <w:bidi w:val="0"/>
        <w:rPr>
          <w:rFonts w:hint="default"/>
          <w:lang w:val="en-US" w:eastAsia="zh-CN"/>
        </w:rPr>
      </w:pPr>
      <w:bookmarkStart w:id="145" w:name="_Toc31588"/>
      <w:r>
        <w:rPr>
          <w:rFonts w:hint="eastAsia"/>
          <w:lang w:val="en-US" w:eastAsia="zh-CN"/>
        </w:rPr>
        <w:t>启用检验规则</w:t>
      </w:r>
      <w:bookmarkEnd w:id="145"/>
    </w:p>
    <w:p w14:paraId="5F5CA9D7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勾选需要启用的检验规则，点击“启用”，启用检验规则成功。</w:t>
      </w:r>
    </w:p>
    <w:p w14:paraId="4161251A">
      <w:pPr>
        <w:pStyle w:val="4"/>
        <w:bidi w:val="0"/>
        <w:rPr>
          <w:rFonts w:hint="default"/>
          <w:lang w:val="en-US" w:eastAsia="zh-CN"/>
        </w:rPr>
      </w:pPr>
      <w:bookmarkStart w:id="146" w:name="_Toc6630"/>
      <w:r>
        <w:rPr>
          <w:rFonts w:hint="eastAsia"/>
          <w:lang w:val="en-US" w:eastAsia="zh-CN"/>
        </w:rPr>
        <w:t>停用检验规则</w:t>
      </w:r>
      <w:bookmarkEnd w:id="146"/>
    </w:p>
    <w:p w14:paraId="1C16F8A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勾选需要启用的检验规则，点击“停用”，停用检验规则成功。</w:t>
      </w:r>
    </w:p>
    <w:p w14:paraId="6453E43B">
      <w:pPr>
        <w:pStyle w:val="3"/>
        <w:bidi w:val="0"/>
        <w:rPr>
          <w:rFonts w:hint="default"/>
          <w:lang w:val="en-US" w:eastAsia="zh-CN"/>
        </w:rPr>
      </w:pPr>
      <w:bookmarkStart w:id="147" w:name="_Toc4465"/>
      <w:r>
        <w:rPr>
          <w:rFonts w:hint="eastAsia"/>
          <w:lang w:val="en-US" w:eastAsia="zh-CN"/>
        </w:rPr>
        <w:t>来料质检单管理</w:t>
      </w:r>
      <w:bookmarkEnd w:id="147"/>
    </w:p>
    <w:p w14:paraId="11C9C73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质检管理--&gt;来料质检单管理</w:t>
      </w:r>
    </w:p>
    <w:p w14:paraId="0DB68FBA">
      <w:r>
        <w:drawing>
          <wp:inline distT="0" distB="0" distL="114300" distR="114300">
            <wp:extent cx="5271770" cy="2630805"/>
            <wp:effectExtent l="0" t="0" r="5080" b="17145"/>
            <wp:docPr id="8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78"/>
                    <pic:cNvPicPr>
                      <a:picLocks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6FD6E">
      <w:pPr>
        <w:pStyle w:val="4"/>
        <w:bidi w:val="0"/>
        <w:rPr>
          <w:rFonts w:hint="default"/>
          <w:lang w:val="en-US" w:eastAsia="zh-CN"/>
        </w:rPr>
      </w:pPr>
      <w:bookmarkStart w:id="148" w:name="_Toc19084"/>
      <w:r>
        <w:rPr>
          <w:rFonts w:hint="eastAsia"/>
          <w:lang w:val="en-US" w:eastAsia="zh-CN"/>
        </w:rPr>
        <w:t>来料质检单新增</w:t>
      </w:r>
      <w:bookmarkEnd w:id="148"/>
    </w:p>
    <w:p w14:paraId="79DBBD8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点击“新增”按钮，弹出新增来料质检单页面，输入来料质检单信息，点击“保存”按钮，完成新增来料质检单。</w:t>
      </w:r>
    </w:p>
    <w:p w14:paraId="06A46C17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2639695"/>
            <wp:effectExtent l="0" t="0" r="8255" b="8255"/>
            <wp:docPr id="148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37"/>
                    <pic:cNvPicPr>
                      <a:picLocks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BABA3">
      <w:pPr>
        <w:pStyle w:val="4"/>
        <w:bidi w:val="0"/>
        <w:rPr>
          <w:rFonts w:hint="default"/>
          <w:lang w:val="en-US" w:eastAsia="zh-CN"/>
        </w:rPr>
      </w:pPr>
      <w:bookmarkStart w:id="149" w:name="_Toc13624"/>
      <w:r>
        <w:rPr>
          <w:rFonts w:hint="eastAsia"/>
          <w:lang w:val="en-US" w:eastAsia="zh-CN"/>
        </w:rPr>
        <w:t>删除来料质检单</w:t>
      </w:r>
      <w:bookmarkEnd w:id="149"/>
    </w:p>
    <w:p w14:paraId="16206E6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勾选需要删除的来料质检单，点击“删除”，删除来料质检单成功。</w:t>
      </w:r>
    </w:p>
    <w:p w14:paraId="692F5B83">
      <w:pPr>
        <w:pStyle w:val="4"/>
        <w:bidi w:val="0"/>
        <w:rPr>
          <w:rFonts w:hint="default"/>
          <w:lang w:val="en-US" w:eastAsia="zh-CN"/>
        </w:rPr>
      </w:pPr>
      <w:bookmarkStart w:id="150" w:name="_Toc5037"/>
      <w:r>
        <w:rPr>
          <w:rFonts w:hint="eastAsia"/>
          <w:lang w:val="en-US" w:eastAsia="zh-CN"/>
        </w:rPr>
        <w:t>修改来料质检单</w:t>
      </w:r>
      <w:bookmarkEnd w:id="150"/>
    </w:p>
    <w:p w14:paraId="03F8F8C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点击生产来料质检单列表中的编辑按钮，弹出来料质检单修改页面，输入来料质检单信息，点击“保存”，修改来料质检单完成。</w:t>
      </w:r>
    </w:p>
    <w:p w14:paraId="4CF04864">
      <w:pPr>
        <w:pStyle w:val="4"/>
        <w:bidi w:val="0"/>
        <w:rPr>
          <w:rFonts w:hint="default"/>
          <w:lang w:val="en-US" w:eastAsia="zh-CN"/>
        </w:rPr>
      </w:pPr>
      <w:bookmarkStart w:id="151" w:name="_Toc15253"/>
      <w:r>
        <w:rPr>
          <w:rFonts w:hint="eastAsia"/>
          <w:lang w:val="en-US" w:eastAsia="zh-CN"/>
        </w:rPr>
        <w:t>来料质检单结果录入</w:t>
      </w:r>
      <w:bookmarkEnd w:id="151"/>
    </w:p>
    <w:p w14:paraId="2A6A481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勾选质检单状态为待质检的来料质检单，点击“结果录入”按钮，输入质检值，填写质检结果后点击“保存”完成质检结果录入。</w:t>
      </w:r>
    </w:p>
    <w:p w14:paraId="68742DB1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7960" cy="2642235"/>
            <wp:effectExtent l="0" t="0" r="8890" b="5715"/>
            <wp:docPr id="149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38"/>
                    <pic:cNvPicPr>
                      <a:picLocks noChangeAspect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4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4AB17">
      <w:pPr>
        <w:pStyle w:val="4"/>
        <w:bidi w:val="0"/>
        <w:rPr>
          <w:rFonts w:hint="default"/>
          <w:lang w:val="en-US" w:eastAsia="zh-CN"/>
        </w:rPr>
      </w:pPr>
      <w:bookmarkStart w:id="152" w:name="_Toc24052"/>
      <w:r>
        <w:rPr>
          <w:rFonts w:hint="eastAsia"/>
          <w:lang w:val="en-US" w:eastAsia="zh-CN"/>
        </w:rPr>
        <w:t>来料质检单审批</w:t>
      </w:r>
      <w:bookmarkEnd w:id="152"/>
    </w:p>
    <w:p w14:paraId="3ACCCC19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勾选处于待审核状态，且质检单状态是合格或者不合格的来料质检单，点击“审批”，弹出审批页面，点击审批页面中的“审批”按钮，审批完成。</w:t>
      </w:r>
    </w:p>
    <w:p w14:paraId="12E5D378">
      <w:pPr>
        <w:pStyle w:val="4"/>
        <w:bidi w:val="0"/>
        <w:rPr>
          <w:rFonts w:hint="default"/>
          <w:lang w:val="en-US" w:eastAsia="zh-CN"/>
        </w:rPr>
      </w:pPr>
      <w:bookmarkStart w:id="153" w:name="_Toc15554"/>
      <w:r>
        <w:rPr>
          <w:rFonts w:hint="eastAsia"/>
          <w:lang w:val="en-US" w:eastAsia="zh-CN"/>
        </w:rPr>
        <w:t>来料质检单打印</w:t>
      </w:r>
      <w:bookmarkEnd w:id="153"/>
    </w:p>
    <w:p w14:paraId="1C5AE93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勾选需要打印的来料质检单，点击“打印”按钮，打印纸质来料质检单。</w:t>
      </w:r>
    </w:p>
    <w:p w14:paraId="2086FE3D">
      <w:pPr>
        <w:pStyle w:val="3"/>
        <w:bidi w:val="0"/>
        <w:rPr>
          <w:rFonts w:hint="default"/>
          <w:lang w:val="en-US" w:eastAsia="zh-CN"/>
        </w:rPr>
      </w:pPr>
      <w:bookmarkStart w:id="154" w:name="_Toc21003"/>
      <w:r>
        <w:rPr>
          <w:rFonts w:hint="eastAsia"/>
          <w:lang w:val="en-US" w:eastAsia="zh-CN"/>
        </w:rPr>
        <w:t>过程质检单管理</w:t>
      </w:r>
      <w:bookmarkEnd w:id="154"/>
    </w:p>
    <w:p w14:paraId="188030D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质检管理--&gt;过程质检单管理</w:t>
      </w:r>
    </w:p>
    <w:p w14:paraId="385244F1">
      <w:r>
        <w:drawing>
          <wp:inline distT="0" distB="0" distL="114300" distR="114300">
            <wp:extent cx="5267960" cy="2385695"/>
            <wp:effectExtent l="0" t="0" r="8890" b="14605"/>
            <wp:docPr id="8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79"/>
                    <pic:cNvPicPr>
                      <a:picLocks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D09A8">
      <w:pPr>
        <w:pStyle w:val="4"/>
        <w:bidi w:val="0"/>
        <w:rPr>
          <w:rFonts w:hint="default"/>
          <w:lang w:val="en-US" w:eastAsia="zh-CN"/>
        </w:rPr>
      </w:pPr>
      <w:bookmarkStart w:id="155" w:name="_Toc13002"/>
      <w:r>
        <w:rPr>
          <w:rFonts w:hint="eastAsia"/>
          <w:lang w:val="en-US" w:eastAsia="zh-CN"/>
        </w:rPr>
        <w:t>过程质检单新增</w:t>
      </w:r>
      <w:bookmarkEnd w:id="155"/>
    </w:p>
    <w:p w14:paraId="3947DD3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点击“新增”按钮，弹出新增过程质检单页面，输入过程质检单信息，点击“保存”按钮，完成新增过程质检单。</w:t>
      </w:r>
    </w:p>
    <w:p w14:paraId="059587C5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2642235"/>
            <wp:effectExtent l="0" t="0" r="6985" b="5715"/>
            <wp:docPr id="153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140"/>
                    <pic:cNvPicPr>
                      <a:picLocks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4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861E1">
      <w:pPr>
        <w:pStyle w:val="4"/>
        <w:bidi w:val="0"/>
        <w:rPr>
          <w:rFonts w:hint="default"/>
          <w:lang w:val="en-US" w:eastAsia="zh-CN"/>
        </w:rPr>
      </w:pPr>
      <w:bookmarkStart w:id="156" w:name="_Toc19882"/>
      <w:r>
        <w:rPr>
          <w:rFonts w:hint="eastAsia"/>
          <w:lang w:val="en-US" w:eastAsia="zh-CN"/>
        </w:rPr>
        <w:t>删除过程质检单</w:t>
      </w:r>
      <w:bookmarkEnd w:id="156"/>
    </w:p>
    <w:p w14:paraId="5593805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勾选需要删除的过程质检单，点击“删除”，删除过程质检单成功。</w:t>
      </w:r>
    </w:p>
    <w:p w14:paraId="79EC65A8">
      <w:pPr>
        <w:pStyle w:val="4"/>
        <w:bidi w:val="0"/>
        <w:rPr>
          <w:rFonts w:hint="default"/>
          <w:lang w:val="en-US" w:eastAsia="zh-CN"/>
        </w:rPr>
      </w:pPr>
      <w:bookmarkStart w:id="157" w:name="_Toc10462"/>
      <w:r>
        <w:rPr>
          <w:rFonts w:hint="eastAsia"/>
          <w:lang w:val="en-US" w:eastAsia="zh-CN"/>
        </w:rPr>
        <w:t>修改过程质检单</w:t>
      </w:r>
      <w:bookmarkEnd w:id="157"/>
    </w:p>
    <w:p w14:paraId="5BAFCEF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点击生产过程质检单列表中的编辑按钮，弹出过程质检单修改页面，输入过程质检单信息，点击“保存”，修改过程质检单完成。</w:t>
      </w:r>
    </w:p>
    <w:p w14:paraId="2D14F346">
      <w:pPr>
        <w:pStyle w:val="4"/>
        <w:bidi w:val="0"/>
        <w:rPr>
          <w:rFonts w:hint="default"/>
          <w:lang w:val="en-US" w:eastAsia="zh-CN"/>
        </w:rPr>
      </w:pPr>
      <w:bookmarkStart w:id="158" w:name="_Toc10810"/>
      <w:r>
        <w:rPr>
          <w:rFonts w:hint="eastAsia"/>
          <w:lang w:val="en-US" w:eastAsia="zh-CN"/>
        </w:rPr>
        <w:t>过程质检单结果录入</w:t>
      </w:r>
      <w:bookmarkEnd w:id="158"/>
    </w:p>
    <w:p w14:paraId="7795249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勾选质检单状态为待质检的过程质检单，点击“结果录入”按钮，输入质检值，填写质检结果后点击“保存”完成质检结果录入。</w:t>
      </w:r>
    </w:p>
    <w:p w14:paraId="5F56C7F6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0975" cy="2628900"/>
            <wp:effectExtent l="0" t="0" r="15875" b="0"/>
            <wp:docPr id="152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39"/>
                    <pic:cNvPicPr>
                      <a:picLocks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CAE2E">
      <w:pPr>
        <w:pStyle w:val="4"/>
        <w:bidi w:val="0"/>
        <w:rPr>
          <w:rFonts w:hint="default"/>
          <w:lang w:val="en-US" w:eastAsia="zh-CN"/>
        </w:rPr>
      </w:pPr>
      <w:bookmarkStart w:id="159" w:name="_Toc27118"/>
      <w:r>
        <w:rPr>
          <w:rFonts w:hint="eastAsia"/>
          <w:lang w:val="en-US" w:eastAsia="zh-CN"/>
        </w:rPr>
        <w:t>过程质检单审批</w:t>
      </w:r>
      <w:bookmarkEnd w:id="159"/>
    </w:p>
    <w:p w14:paraId="49C2B9A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勾选处于待审核状态，且质检单状态是合格或者不合格的过程质检单，点击“审批”，弹出审批页面，点击审批页面中的“审批”按钮，审批完成。</w:t>
      </w:r>
    </w:p>
    <w:p w14:paraId="3D685231">
      <w:pPr>
        <w:pStyle w:val="4"/>
        <w:bidi w:val="0"/>
        <w:rPr>
          <w:rFonts w:hint="default"/>
          <w:lang w:val="en-US" w:eastAsia="zh-CN"/>
        </w:rPr>
      </w:pPr>
      <w:bookmarkStart w:id="160" w:name="_Toc10597"/>
      <w:r>
        <w:rPr>
          <w:rFonts w:hint="eastAsia"/>
          <w:lang w:val="en-US" w:eastAsia="zh-CN"/>
        </w:rPr>
        <w:t>过程质检单打印</w:t>
      </w:r>
      <w:bookmarkEnd w:id="160"/>
    </w:p>
    <w:p w14:paraId="30E454D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勾选需要打印的过程质检单，点击“打印”按钮，打印纸质过程质检单。</w:t>
      </w:r>
    </w:p>
    <w:p w14:paraId="30734BB2">
      <w:pPr>
        <w:pStyle w:val="3"/>
        <w:bidi w:val="0"/>
        <w:rPr>
          <w:rFonts w:hint="default"/>
          <w:lang w:val="en-US" w:eastAsia="zh-CN"/>
        </w:rPr>
      </w:pPr>
      <w:bookmarkStart w:id="161" w:name="_Toc20857"/>
      <w:r>
        <w:rPr>
          <w:rFonts w:hint="eastAsia"/>
          <w:lang w:val="en-US" w:eastAsia="zh-CN"/>
        </w:rPr>
        <w:t>成品质检单管理</w:t>
      </w:r>
      <w:bookmarkEnd w:id="161"/>
    </w:p>
    <w:p w14:paraId="7D1890D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质检管理--&gt;成品质检单管理</w:t>
      </w:r>
    </w:p>
    <w:p w14:paraId="2F62AF9D">
      <w:r>
        <w:drawing>
          <wp:inline distT="0" distB="0" distL="114300" distR="114300">
            <wp:extent cx="5258435" cy="2627630"/>
            <wp:effectExtent l="0" t="0" r="18415" b="1270"/>
            <wp:docPr id="9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80"/>
                    <pic:cNvPicPr>
                      <a:picLocks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54805">
      <w:pPr>
        <w:pStyle w:val="4"/>
        <w:bidi w:val="0"/>
        <w:rPr>
          <w:rFonts w:hint="default"/>
          <w:lang w:val="en-US" w:eastAsia="zh-CN"/>
        </w:rPr>
      </w:pPr>
      <w:bookmarkStart w:id="162" w:name="_Toc16199"/>
      <w:r>
        <w:rPr>
          <w:rFonts w:hint="eastAsia"/>
          <w:lang w:val="en-US" w:eastAsia="zh-CN"/>
        </w:rPr>
        <w:t>成品质检单新增</w:t>
      </w:r>
      <w:bookmarkEnd w:id="162"/>
    </w:p>
    <w:p w14:paraId="22ABA80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点击“新增”按钮，弹出新增成品质检单页面，输入成品质检单信息，点击“保存”按钮，完成新增成品质检单。</w:t>
      </w:r>
    </w:p>
    <w:p w14:paraId="27FAD8BF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2638425"/>
            <wp:effectExtent l="0" t="0" r="3175" b="9525"/>
            <wp:docPr id="156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41"/>
                    <pic:cNvPicPr>
                      <a:picLocks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60D47">
      <w:pPr>
        <w:pStyle w:val="4"/>
        <w:bidi w:val="0"/>
        <w:rPr>
          <w:rFonts w:hint="default"/>
          <w:lang w:val="en-US" w:eastAsia="zh-CN"/>
        </w:rPr>
      </w:pPr>
      <w:bookmarkStart w:id="163" w:name="_Toc14193"/>
      <w:r>
        <w:rPr>
          <w:rFonts w:hint="eastAsia"/>
          <w:lang w:val="en-US" w:eastAsia="zh-CN"/>
        </w:rPr>
        <w:t>删除成品质检单</w:t>
      </w:r>
      <w:bookmarkEnd w:id="163"/>
    </w:p>
    <w:p w14:paraId="329AE34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勾选需要删除的成品质检单，点击“删除”，删除成品质检单成功。</w:t>
      </w:r>
    </w:p>
    <w:p w14:paraId="2307E40F">
      <w:pPr>
        <w:pStyle w:val="4"/>
        <w:bidi w:val="0"/>
        <w:rPr>
          <w:rFonts w:hint="default"/>
          <w:lang w:val="en-US" w:eastAsia="zh-CN"/>
        </w:rPr>
      </w:pPr>
      <w:bookmarkStart w:id="164" w:name="_Toc28452"/>
      <w:r>
        <w:rPr>
          <w:rFonts w:hint="eastAsia"/>
          <w:lang w:val="en-US" w:eastAsia="zh-CN"/>
        </w:rPr>
        <w:t>修改成品质检单</w:t>
      </w:r>
      <w:bookmarkEnd w:id="164"/>
    </w:p>
    <w:p w14:paraId="5EE9168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点击生产成品质检单列表中的编辑按钮，弹出成品质检单修改页面，输入成品质检单信息，点击“保存”，修改成品质检单完成。</w:t>
      </w:r>
    </w:p>
    <w:p w14:paraId="776EA438">
      <w:pPr>
        <w:pStyle w:val="4"/>
        <w:bidi w:val="0"/>
        <w:rPr>
          <w:rFonts w:hint="default"/>
          <w:lang w:val="en-US" w:eastAsia="zh-CN"/>
        </w:rPr>
      </w:pPr>
      <w:bookmarkStart w:id="165" w:name="_Toc30883"/>
      <w:r>
        <w:rPr>
          <w:rFonts w:hint="eastAsia"/>
          <w:lang w:val="en-US" w:eastAsia="zh-CN"/>
        </w:rPr>
        <w:t>成品质检单结果录入</w:t>
      </w:r>
      <w:bookmarkEnd w:id="165"/>
    </w:p>
    <w:p w14:paraId="7B68708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勾选质检单状态为待质检的过程质检单，点击“结果录入”按钮，输入质检值，填写质检结果后点击“保存”完成质检结果录入。</w:t>
      </w:r>
    </w:p>
    <w:p w14:paraId="1E44E1FF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2644140"/>
            <wp:effectExtent l="0" t="0" r="8255" b="3810"/>
            <wp:docPr id="157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42"/>
                    <pic:cNvPicPr>
                      <a:picLocks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3071E">
      <w:pPr>
        <w:pStyle w:val="4"/>
        <w:bidi w:val="0"/>
        <w:rPr>
          <w:rFonts w:hint="default"/>
          <w:lang w:val="en-US" w:eastAsia="zh-CN"/>
        </w:rPr>
      </w:pPr>
      <w:bookmarkStart w:id="166" w:name="_Toc22222"/>
      <w:r>
        <w:rPr>
          <w:rFonts w:hint="eastAsia"/>
          <w:lang w:val="en-US" w:eastAsia="zh-CN"/>
        </w:rPr>
        <w:t>成品质检单审批</w:t>
      </w:r>
      <w:bookmarkEnd w:id="166"/>
    </w:p>
    <w:p w14:paraId="0A6F87E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勾选处于待审核状态，且成品质检单状态是合格或者不合格的成品质检单，点击“审批”，弹出审批页面，点击审批页面中的“审批”按钮，审批完成。</w:t>
      </w:r>
    </w:p>
    <w:p w14:paraId="2AE40D58">
      <w:pPr>
        <w:pStyle w:val="4"/>
        <w:bidi w:val="0"/>
        <w:rPr>
          <w:rFonts w:hint="default"/>
          <w:lang w:val="en-US" w:eastAsia="zh-CN"/>
        </w:rPr>
      </w:pPr>
      <w:bookmarkStart w:id="167" w:name="_Toc26377"/>
      <w:r>
        <w:rPr>
          <w:rFonts w:hint="eastAsia"/>
          <w:lang w:val="en-US" w:eastAsia="zh-CN"/>
        </w:rPr>
        <w:t>成品质检单打印</w:t>
      </w:r>
      <w:bookmarkEnd w:id="167"/>
    </w:p>
    <w:p w14:paraId="72F40B2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勾选需要打印的成品质检单，点击“打印”按钮，打印纸质成品质检单。</w:t>
      </w:r>
    </w:p>
    <w:p w14:paraId="46691D6D">
      <w:pPr>
        <w:rPr>
          <w:rFonts w:hint="default"/>
          <w:lang w:val="en-US" w:eastAsia="zh-CN"/>
        </w:rPr>
      </w:pPr>
    </w:p>
    <w:p w14:paraId="42008066">
      <w:pPr>
        <w:pStyle w:val="3"/>
        <w:bidi w:val="0"/>
        <w:rPr>
          <w:rFonts w:hint="default"/>
          <w:lang w:val="en-US" w:eastAsia="zh-CN"/>
        </w:rPr>
      </w:pPr>
      <w:bookmarkStart w:id="168" w:name="_Toc9749"/>
      <w:r>
        <w:rPr>
          <w:rFonts w:hint="eastAsia"/>
          <w:lang w:val="en-US" w:eastAsia="zh-CN"/>
        </w:rPr>
        <w:t>退料质检单管理</w:t>
      </w:r>
      <w:bookmarkEnd w:id="168"/>
    </w:p>
    <w:p w14:paraId="029B535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质检管理--&gt;退料质检单管理</w:t>
      </w:r>
    </w:p>
    <w:p w14:paraId="3807505B">
      <w:r>
        <w:drawing>
          <wp:inline distT="0" distB="0" distL="114300" distR="114300">
            <wp:extent cx="5271135" cy="1087755"/>
            <wp:effectExtent l="0" t="0" r="5715" b="17145"/>
            <wp:docPr id="9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81"/>
                    <pic:cNvPicPr>
                      <a:picLocks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0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25F1C">
      <w:pPr>
        <w:pStyle w:val="4"/>
        <w:bidi w:val="0"/>
        <w:rPr>
          <w:rFonts w:hint="default"/>
          <w:lang w:val="en-US" w:eastAsia="zh-CN"/>
        </w:rPr>
      </w:pPr>
      <w:bookmarkStart w:id="169" w:name="_Toc2534"/>
      <w:r>
        <w:rPr>
          <w:rFonts w:hint="eastAsia"/>
          <w:lang w:val="en-US" w:eastAsia="zh-CN"/>
        </w:rPr>
        <w:t>退料质检单新增</w:t>
      </w:r>
      <w:bookmarkEnd w:id="169"/>
    </w:p>
    <w:p w14:paraId="7E0969C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点击“新增”按钮，弹出新增退料质检单页面，输入退料质检单信息，点击“保存”按钮，完成新增退料质检单。</w:t>
      </w:r>
    </w:p>
    <w:p w14:paraId="0598EB98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4785" cy="2632710"/>
            <wp:effectExtent l="0" t="0" r="12065" b="15240"/>
            <wp:docPr id="162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45"/>
                    <pic:cNvPicPr>
                      <a:picLocks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62C1E">
      <w:pPr>
        <w:pStyle w:val="4"/>
        <w:bidi w:val="0"/>
        <w:rPr>
          <w:rFonts w:hint="default"/>
          <w:lang w:val="en-US" w:eastAsia="zh-CN"/>
        </w:rPr>
      </w:pPr>
      <w:bookmarkStart w:id="170" w:name="_Toc27397"/>
      <w:r>
        <w:rPr>
          <w:rFonts w:hint="eastAsia"/>
          <w:lang w:val="en-US" w:eastAsia="zh-CN"/>
        </w:rPr>
        <w:t>删除退料质检单</w:t>
      </w:r>
      <w:bookmarkEnd w:id="170"/>
    </w:p>
    <w:p w14:paraId="6D3D27C7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勾选需要删除的退料质检单，点击“删除”，删除退料质检单成功。</w:t>
      </w:r>
    </w:p>
    <w:p w14:paraId="2FA846AF">
      <w:pPr>
        <w:pStyle w:val="4"/>
        <w:bidi w:val="0"/>
        <w:rPr>
          <w:rFonts w:hint="default"/>
          <w:lang w:val="en-US" w:eastAsia="zh-CN"/>
        </w:rPr>
      </w:pPr>
      <w:bookmarkStart w:id="171" w:name="_Toc5031"/>
      <w:r>
        <w:rPr>
          <w:rFonts w:hint="eastAsia"/>
          <w:lang w:val="en-US" w:eastAsia="zh-CN"/>
        </w:rPr>
        <w:t>修改退料质检单</w:t>
      </w:r>
      <w:bookmarkEnd w:id="171"/>
    </w:p>
    <w:p w14:paraId="5F7B72C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点击生产退料质检单列表中的编辑按钮，弹出退料质检单修改页面，输入退料质检单信息，点击“保存”，修改退料质检单完成。</w:t>
      </w:r>
    </w:p>
    <w:p w14:paraId="6A1813D5">
      <w:pPr>
        <w:pStyle w:val="4"/>
        <w:bidi w:val="0"/>
        <w:rPr>
          <w:rFonts w:hint="default"/>
          <w:lang w:val="en-US" w:eastAsia="zh-CN"/>
        </w:rPr>
      </w:pPr>
      <w:bookmarkStart w:id="172" w:name="_Toc8374"/>
      <w:r>
        <w:rPr>
          <w:rFonts w:hint="eastAsia"/>
          <w:lang w:val="en-US" w:eastAsia="zh-CN"/>
        </w:rPr>
        <w:t>退料质检单结果录入</w:t>
      </w:r>
      <w:bookmarkEnd w:id="172"/>
    </w:p>
    <w:p w14:paraId="340FD4F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勾选质检单状态为待质检的过程质检单，点击“结果录入”按钮，输入质检值，填写质检结果后点击“保存”完成质检结果录入。</w:t>
      </w:r>
    </w:p>
    <w:p w14:paraId="516B3EB9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639695"/>
            <wp:effectExtent l="0" t="0" r="10160" b="8255"/>
            <wp:docPr id="161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144"/>
                    <pic:cNvPicPr>
                      <a:picLocks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55FB6">
      <w:pPr>
        <w:pStyle w:val="4"/>
        <w:bidi w:val="0"/>
        <w:rPr>
          <w:rFonts w:hint="default"/>
          <w:lang w:val="en-US" w:eastAsia="zh-CN"/>
        </w:rPr>
      </w:pPr>
      <w:bookmarkStart w:id="173" w:name="_Toc25558"/>
      <w:r>
        <w:rPr>
          <w:rFonts w:hint="eastAsia"/>
          <w:lang w:val="en-US" w:eastAsia="zh-CN"/>
        </w:rPr>
        <w:t>退料质检单审批</w:t>
      </w:r>
      <w:bookmarkEnd w:id="173"/>
    </w:p>
    <w:p w14:paraId="34868E8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勾选处于待审核状态，且退料质检单状态是合格或者不合格的退料质检单，点击“审批”，弹出审批页面，点击审批页面中的“审批”按钮，审批完成。</w:t>
      </w:r>
    </w:p>
    <w:p w14:paraId="3A5FF4A0">
      <w:pPr>
        <w:pStyle w:val="4"/>
        <w:bidi w:val="0"/>
        <w:rPr>
          <w:rFonts w:hint="default"/>
          <w:lang w:val="en-US" w:eastAsia="zh-CN"/>
        </w:rPr>
      </w:pPr>
      <w:bookmarkStart w:id="174" w:name="_Toc7675"/>
      <w:r>
        <w:rPr>
          <w:rFonts w:hint="eastAsia"/>
          <w:lang w:val="en-US" w:eastAsia="zh-CN"/>
        </w:rPr>
        <w:t>退料质检单打印</w:t>
      </w:r>
      <w:bookmarkEnd w:id="174"/>
    </w:p>
    <w:p w14:paraId="5A3A48C7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勾选需要打印的退料质检单，点击“打印”按钮，打印纸质退料质检单。</w:t>
      </w:r>
    </w:p>
    <w:p w14:paraId="54158DE1">
      <w:pPr>
        <w:rPr>
          <w:rFonts w:hint="default"/>
          <w:lang w:val="en-US" w:eastAsia="zh-CN"/>
        </w:rPr>
      </w:pPr>
    </w:p>
    <w:p w14:paraId="2E526AE9">
      <w:pPr>
        <w:pStyle w:val="3"/>
        <w:bidi w:val="0"/>
        <w:rPr>
          <w:rFonts w:hint="default"/>
          <w:lang w:val="en-US" w:eastAsia="zh-CN"/>
        </w:rPr>
      </w:pPr>
      <w:bookmarkStart w:id="175" w:name="_Toc23977"/>
      <w:r>
        <w:rPr>
          <w:rFonts w:hint="eastAsia"/>
          <w:lang w:val="en-US" w:eastAsia="zh-CN"/>
        </w:rPr>
        <w:t>电芯分选首检信息查询</w:t>
      </w:r>
      <w:bookmarkEnd w:id="175"/>
    </w:p>
    <w:p w14:paraId="35B6291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质检管理--&gt;电芯分选首检信息查询</w:t>
      </w:r>
    </w:p>
    <w:p w14:paraId="54BDF4A9">
      <w:r>
        <w:drawing>
          <wp:inline distT="0" distB="0" distL="114300" distR="114300">
            <wp:extent cx="5258435" cy="2080895"/>
            <wp:effectExtent l="0" t="0" r="18415" b="14605"/>
            <wp:docPr id="9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82"/>
                    <pic:cNvPicPr>
                      <a:picLocks noChangeAspect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1DF71">
      <w:pPr>
        <w:pStyle w:val="4"/>
        <w:bidi w:val="0"/>
        <w:rPr>
          <w:rFonts w:hint="eastAsia"/>
          <w:lang w:val="en-US" w:eastAsia="zh-CN"/>
        </w:rPr>
      </w:pPr>
      <w:bookmarkStart w:id="176" w:name="_Toc24554"/>
      <w:r>
        <w:rPr>
          <w:rFonts w:hint="eastAsia"/>
          <w:lang w:val="en-US" w:eastAsia="zh-CN"/>
        </w:rPr>
        <w:t>电芯分选首检信息导出</w:t>
      </w:r>
      <w:bookmarkEnd w:id="176"/>
    </w:p>
    <w:p w14:paraId="3EA3B5B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导出电芯分选首检信息，导出文件为excel文件。</w:t>
      </w:r>
    </w:p>
    <w:p w14:paraId="08E78269">
      <w:pPr>
        <w:pStyle w:val="4"/>
        <w:bidi w:val="0"/>
        <w:rPr>
          <w:rFonts w:hint="default"/>
          <w:lang w:val="en-US" w:eastAsia="zh-CN"/>
        </w:rPr>
      </w:pPr>
      <w:bookmarkStart w:id="177" w:name="_Toc29218"/>
      <w:r>
        <w:rPr>
          <w:rFonts w:hint="eastAsia"/>
          <w:lang w:val="en-US" w:eastAsia="zh-CN"/>
        </w:rPr>
        <w:t>删除电芯分选首检信息</w:t>
      </w:r>
      <w:bookmarkEnd w:id="177"/>
    </w:p>
    <w:p w14:paraId="6C1B0410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点击电芯分选首检信息列表中的删除按钮，删除电芯分选首检信息完成。</w:t>
      </w:r>
    </w:p>
    <w:p w14:paraId="6FC726E2">
      <w:pPr>
        <w:pStyle w:val="2"/>
        <w:bidi w:val="0"/>
        <w:rPr>
          <w:rFonts w:hint="default"/>
          <w:lang w:val="en-US" w:eastAsia="zh-CN"/>
        </w:rPr>
      </w:pPr>
      <w:bookmarkStart w:id="178" w:name="_Toc20817"/>
      <w:r>
        <w:rPr>
          <w:rFonts w:hint="eastAsia"/>
          <w:lang w:val="en-US" w:eastAsia="zh-CN"/>
        </w:rPr>
        <w:t>ESOP管理</w:t>
      </w:r>
      <w:bookmarkEnd w:id="178"/>
    </w:p>
    <w:p w14:paraId="6E48D2C0">
      <w:pPr>
        <w:pStyle w:val="3"/>
        <w:bidi w:val="0"/>
        <w:rPr>
          <w:rFonts w:hint="default"/>
          <w:lang w:val="en-US" w:eastAsia="zh-CN"/>
        </w:rPr>
      </w:pPr>
      <w:bookmarkStart w:id="179" w:name="_Toc9006"/>
      <w:r>
        <w:rPr>
          <w:rFonts w:hint="eastAsia"/>
          <w:lang w:val="en-US" w:eastAsia="zh-CN"/>
        </w:rPr>
        <w:t>ESOP客户端信息设定</w:t>
      </w:r>
      <w:bookmarkEnd w:id="179"/>
    </w:p>
    <w:p w14:paraId="5E9768D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ESOP管理--&gt;ESOP客户端信息设定</w:t>
      </w:r>
    </w:p>
    <w:p w14:paraId="58874C41">
      <w:r>
        <w:drawing>
          <wp:inline distT="0" distB="0" distL="114300" distR="114300">
            <wp:extent cx="5274310" cy="1579245"/>
            <wp:effectExtent l="0" t="0" r="2540" b="1905"/>
            <wp:docPr id="9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83"/>
                    <pic:cNvPicPr>
                      <a:picLocks noChangeAspect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75005">
      <w:pPr>
        <w:pStyle w:val="4"/>
        <w:bidi w:val="0"/>
        <w:rPr>
          <w:rFonts w:hint="eastAsia"/>
          <w:lang w:val="en-US" w:eastAsia="zh-CN"/>
        </w:rPr>
      </w:pPr>
      <w:bookmarkStart w:id="180" w:name="_Toc3210"/>
      <w:r>
        <w:rPr>
          <w:rFonts w:hint="eastAsia"/>
          <w:lang w:val="en-US" w:eastAsia="zh-CN"/>
        </w:rPr>
        <w:t>新增ESOP客户端</w:t>
      </w:r>
      <w:bookmarkEnd w:id="180"/>
    </w:p>
    <w:p w14:paraId="0047ED2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点击“新增”按钮，弹出新增ESOP客户端页面，输入客户端信息，点击“保存”按钮，完成新增客户端。</w:t>
      </w:r>
    </w:p>
    <w:p w14:paraId="357E010E">
      <w:pPr>
        <w:rPr>
          <w:rFonts w:hint="eastAsia"/>
          <w:lang w:val="en-US" w:eastAsia="zh-CN"/>
        </w:rPr>
      </w:pPr>
    </w:p>
    <w:p w14:paraId="1454CDEA">
      <w:pPr>
        <w:rPr>
          <w:rFonts w:hint="eastAsia"/>
          <w:lang w:val="en-US" w:eastAsia="zh-CN"/>
        </w:rPr>
      </w:pPr>
    </w:p>
    <w:p w14:paraId="38CD843C">
      <w:r>
        <w:drawing>
          <wp:inline distT="0" distB="0" distL="114300" distR="114300">
            <wp:extent cx="5267960" cy="2240915"/>
            <wp:effectExtent l="0" t="0" r="8890" b="6985"/>
            <wp:docPr id="163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146"/>
                    <pic:cNvPicPr>
                      <a:picLocks noChangeAspect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0EDC6">
      <w:pPr>
        <w:pStyle w:val="4"/>
        <w:bidi w:val="0"/>
        <w:rPr>
          <w:rFonts w:hint="eastAsia"/>
          <w:lang w:val="en-US" w:eastAsia="zh-CN"/>
        </w:rPr>
      </w:pPr>
      <w:bookmarkStart w:id="181" w:name="_Toc27660"/>
      <w:r>
        <w:rPr>
          <w:rFonts w:hint="eastAsia"/>
          <w:lang w:val="en-US" w:eastAsia="zh-CN"/>
        </w:rPr>
        <w:t>删除ESOP客户端</w:t>
      </w:r>
      <w:bookmarkEnd w:id="181"/>
    </w:p>
    <w:p w14:paraId="1959541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勾选需要删除的ESOP客户端，点击“删除”，删除ESOP客户端成功。</w:t>
      </w:r>
    </w:p>
    <w:p w14:paraId="6FEAD042">
      <w:pPr>
        <w:pStyle w:val="4"/>
        <w:bidi w:val="0"/>
        <w:rPr>
          <w:rFonts w:hint="default"/>
          <w:lang w:val="en-US" w:eastAsia="zh-CN"/>
        </w:rPr>
      </w:pPr>
      <w:bookmarkStart w:id="182" w:name="_Toc4470"/>
      <w:r>
        <w:rPr>
          <w:rFonts w:hint="eastAsia"/>
          <w:lang w:val="en-US" w:eastAsia="zh-CN"/>
        </w:rPr>
        <w:t>修改ESOP客户端</w:t>
      </w:r>
      <w:bookmarkEnd w:id="182"/>
    </w:p>
    <w:p w14:paraId="1C6F2C10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点击ESOP客户端信息列表中的编辑按钮，弹出ESOP客户端修改页面，输入ESOP客户端信息，点击“保存”，修改ESOP客户端完成。</w:t>
      </w:r>
    </w:p>
    <w:p w14:paraId="0F648D23">
      <w:pPr>
        <w:pStyle w:val="4"/>
        <w:bidi w:val="0"/>
        <w:rPr>
          <w:rFonts w:hint="default"/>
          <w:lang w:val="en-US" w:eastAsia="zh-CN"/>
        </w:rPr>
      </w:pPr>
      <w:bookmarkStart w:id="183" w:name="_Toc20828"/>
      <w:r>
        <w:rPr>
          <w:rFonts w:hint="eastAsia"/>
          <w:lang w:val="en-US" w:eastAsia="zh-CN"/>
        </w:rPr>
        <w:t>配置ESOP客户端参数</w:t>
      </w:r>
      <w:bookmarkEnd w:id="183"/>
    </w:p>
    <w:p w14:paraId="185CA5A7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勾选需要配置ESOP客户端的行，点击“配置参数”按钮，弹出ESOP客户端参数配置页面，点击“新增”弹出ESOP参数绑定设置页面，输入客户端配置参数，点击“保存”，添加客户端设备参数配置项。</w:t>
      </w:r>
    </w:p>
    <w:p w14:paraId="3CA65B29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97785"/>
            <wp:effectExtent l="0" t="0" r="10160" b="12065"/>
            <wp:docPr id="164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147"/>
                    <pic:cNvPicPr>
                      <a:picLocks noChangeAspect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763D5">
      <w:pPr>
        <w:pStyle w:val="3"/>
        <w:bidi w:val="0"/>
        <w:rPr>
          <w:rFonts w:hint="default"/>
          <w:lang w:val="en-US" w:eastAsia="zh-CN"/>
        </w:rPr>
      </w:pPr>
      <w:bookmarkStart w:id="184" w:name="_Toc19817"/>
      <w:r>
        <w:rPr>
          <w:rFonts w:hint="eastAsia"/>
          <w:lang w:val="en-US" w:eastAsia="zh-CN"/>
        </w:rPr>
        <w:t>ESOP文件管理</w:t>
      </w:r>
      <w:bookmarkEnd w:id="184"/>
    </w:p>
    <w:p w14:paraId="5AF2CB8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ESOP管理--&gt;ESOP文件管理</w:t>
      </w:r>
    </w:p>
    <w:p w14:paraId="58DDEA3A">
      <w:r>
        <w:drawing>
          <wp:inline distT="0" distB="0" distL="114300" distR="114300">
            <wp:extent cx="5271135" cy="2610485"/>
            <wp:effectExtent l="0" t="0" r="5715" b="18415"/>
            <wp:docPr id="9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84"/>
                    <pic:cNvPicPr>
                      <a:picLocks noChangeAspect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A387D">
      <w:pPr>
        <w:pStyle w:val="4"/>
        <w:bidi w:val="0"/>
        <w:rPr>
          <w:rFonts w:hint="eastAsia"/>
          <w:lang w:val="en-US" w:eastAsia="zh-CN"/>
        </w:rPr>
      </w:pPr>
      <w:bookmarkStart w:id="185" w:name="_Toc370"/>
      <w:r>
        <w:rPr>
          <w:rFonts w:hint="eastAsia"/>
          <w:lang w:val="en-US" w:eastAsia="zh-CN"/>
        </w:rPr>
        <w:t>新增文件合集管理</w:t>
      </w:r>
      <w:bookmarkEnd w:id="185"/>
    </w:p>
    <w:p w14:paraId="1F66D0C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点击新增文件合集，输入文件合集信息，选择文件或者复制现有文件合集内的文件，点击“保存”按钮，新增文件合集完成。</w:t>
      </w:r>
    </w:p>
    <w:p w14:paraId="4ED760A6">
      <w:r>
        <w:drawing>
          <wp:inline distT="0" distB="0" distL="114300" distR="114300">
            <wp:extent cx="5266055" cy="2632710"/>
            <wp:effectExtent l="0" t="0" r="10795" b="15240"/>
            <wp:docPr id="166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49"/>
                    <pic:cNvPicPr>
                      <a:picLocks noChangeAspect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FEFAB">
      <w:pPr>
        <w:pStyle w:val="4"/>
        <w:bidi w:val="0"/>
        <w:rPr>
          <w:rFonts w:hint="eastAsia"/>
          <w:lang w:val="en-US" w:eastAsia="zh-CN"/>
        </w:rPr>
      </w:pPr>
      <w:bookmarkStart w:id="186" w:name="_Toc6777"/>
      <w:r>
        <w:rPr>
          <w:rFonts w:hint="eastAsia"/>
          <w:lang w:val="en-US" w:eastAsia="zh-CN"/>
        </w:rPr>
        <w:t>文件合集删除</w:t>
      </w:r>
      <w:bookmarkEnd w:id="186"/>
    </w:p>
    <w:p w14:paraId="47A3E81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勾选需要删除的文件合集，点击“删除”按钮，删除文件合集成功，只有未进入审核流程的文件合集可删除。</w:t>
      </w:r>
    </w:p>
    <w:p w14:paraId="790F941B">
      <w:pPr>
        <w:pStyle w:val="4"/>
        <w:bidi w:val="0"/>
        <w:rPr>
          <w:rFonts w:hint="eastAsia"/>
          <w:lang w:val="en-US" w:eastAsia="zh-CN"/>
        </w:rPr>
      </w:pPr>
      <w:bookmarkStart w:id="187" w:name="_Toc26352"/>
      <w:r>
        <w:rPr>
          <w:rFonts w:hint="eastAsia"/>
          <w:lang w:val="en-US" w:eastAsia="zh-CN"/>
        </w:rPr>
        <w:t>文件合集修改</w:t>
      </w:r>
      <w:bookmarkEnd w:id="187"/>
    </w:p>
    <w:p w14:paraId="46F1CBF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在文件合集信息列表中，点击行内的编辑按钮，弹出文件合集修改页面，输入文件合集修改内容，或者更改文件合集内的文件后，点击“保存”按钮，完成文件合集修改。</w:t>
      </w:r>
    </w:p>
    <w:p w14:paraId="210EDFA7">
      <w:pPr>
        <w:pStyle w:val="4"/>
        <w:bidi w:val="0"/>
        <w:rPr>
          <w:rFonts w:hint="eastAsia"/>
          <w:lang w:val="en-US" w:eastAsia="zh-CN"/>
        </w:rPr>
      </w:pPr>
      <w:bookmarkStart w:id="188" w:name="_Toc22037"/>
      <w:r>
        <w:rPr>
          <w:rFonts w:hint="eastAsia"/>
          <w:lang w:val="en-US" w:eastAsia="zh-CN"/>
        </w:rPr>
        <w:t>文件合集送审</w:t>
      </w:r>
      <w:bookmarkEnd w:id="188"/>
    </w:p>
    <w:p w14:paraId="79C7568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在文件合集信息列表中，勾选需要送审的文件合集，点击“送审”按钮，文件合集送审成功，开始进入审批流程，对应的审批人员则收到待办通知消息。</w:t>
      </w:r>
    </w:p>
    <w:p w14:paraId="2A58C451">
      <w:pPr>
        <w:pStyle w:val="4"/>
        <w:bidi w:val="0"/>
        <w:rPr>
          <w:rFonts w:hint="eastAsia"/>
          <w:lang w:val="en-US" w:eastAsia="zh-CN"/>
        </w:rPr>
      </w:pPr>
      <w:bookmarkStart w:id="189" w:name="_Toc31098"/>
      <w:r>
        <w:rPr>
          <w:rFonts w:hint="eastAsia"/>
          <w:lang w:val="en-US" w:eastAsia="zh-CN"/>
        </w:rPr>
        <w:t>文件合集下载</w:t>
      </w:r>
      <w:bookmarkEnd w:id="189"/>
    </w:p>
    <w:p w14:paraId="705B88E2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在文件合集信息列表中，勾选需要下载文件的文件合集，点击“下载”，下载该合集内的所有文件。</w:t>
      </w:r>
    </w:p>
    <w:p w14:paraId="65FAF26D">
      <w:pPr>
        <w:pStyle w:val="4"/>
        <w:bidi w:val="0"/>
        <w:rPr>
          <w:rFonts w:hint="eastAsia"/>
          <w:lang w:val="en-US" w:eastAsia="zh-CN"/>
        </w:rPr>
      </w:pPr>
      <w:bookmarkStart w:id="190" w:name="_Toc1241"/>
      <w:r>
        <w:rPr>
          <w:rFonts w:hint="eastAsia"/>
          <w:lang w:val="en-US" w:eastAsia="zh-CN"/>
        </w:rPr>
        <w:t>文件合集发布</w:t>
      </w:r>
      <w:bookmarkEnd w:id="190"/>
    </w:p>
    <w:p w14:paraId="7B5C326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在文件合集信息列表中，勾选已审核通过的文件合集，点击“发布”按钮，发布文件合集，该文件合集的内容在ESOP上更新为最新显示。</w:t>
      </w:r>
    </w:p>
    <w:p w14:paraId="476B87E7">
      <w:pPr>
        <w:pStyle w:val="4"/>
        <w:bidi w:val="0"/>
        <w:rPr>
          <w:rFonts w:hint="eastAsia"/>
          <w:lang w:val="en-US" w:eastAsia="zh-CN"/>
        </w:rPr>
      </w:pPr>
      <w:bookmarkStart w:id="191" w:name="_Toc13005"/>
      <w:r>
        <w:rPr>
          <w:rFonts w:hint="eastAsia"/>
          <w:lang w:val="en-US" w:eastAsia="zh-CN"/>
        </w:rPr>
        <w:t>文件合集审批</w:t>
      </w:r>
      <w:bookmarkEnd w:id="191"/>
    </w:p>
    <w:p w14:paraId="7DB461D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在文件合集信息列表中，勾选待审核的文件合集，点击“审核”按钮，弹出审核页面，输入审核内容后，点击“审核”，审核完成。</w:t>
      </w:r>
    </w:p>
    <w:p w14:paraId="5D44B379">
      <w:pPr>
        <w:pStyle w:val="4"/>
        <w:bidi w:val="0"/>
        <w:rPr>
          <w:rFonts w:hint="eastAsia"/>
          <w:lang w:val="en-US" w:eastAsia="zh-CN"/>
        </w:rPr>
      </w:pPr>
      <w:bookmarkStart w:id="192" w:name="_Toc8761"/>
      <w:r>
        <w:rPr>
          <w:rFonts w:hint="eastAsia"/>
          <w:lang w:val="en-US" w:eastAsia="zh-CN"/>
        </w:rPr>
        <w:t>文件合集绑定工站</w:t>
      </w:r>
      <w:bookmarkEnd w:id="192"/>
    </w:p>
    <w:p w14:paraId="597B0DA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在文件合集信息列表中，勾选需要绑定工站的文件合集，点击“绑定工站”按钮，弹出工站绑定页面</w:t>
      </w:r>
    </w:p>
    <w:p w14:paraId="1865832D">
      <w:r>
        <w:drawing>
          <wp:inline distT="0" distB="0" distL="114300" distR="114300">
            <wp:extent cx="5267960" cy="2645410"/>
            <wp:effectExtent l="0" t="0" r="8890" b="2540"/>
            <wp:docPr id="167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150"/>
                    <pic:cNvPicPr>
                      <a:picLocks noChangeAspect="1"/>
                    </pic:cNvPicPr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28A38"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查看文件合集内文件</w:t>
      </w:r>
    </w:p>
    <w:p w14:paraId="701E161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勾选文件合集列表中的文件，点击“查看”按钮，可查看子文件内容。</w:t>
      </w:r>
    </w:p>
    <w:p w14:paraId="1445F995"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文件绑定工站</w:t>
      </w:r>
    </w:p>
    <w:p w14:paraId="0132360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勾选文件合集列表中的文件，点击“绑定工站”按钮，弹出绑定工站页面，选中工站列表中的工站，再点击文件详情内的“绑定”按钮，工站绑定ESOP文件成功。</w:t>
      </w:r>
    </w:p>
    <w:p w14:paraId="78BCC6F5">
      <w:r>
        <w:drawing>
          <wp:inline distT="0" distB="0" distL="114300" distR="114300">
            <wp:extent cx="5262245" cy="2506980"/>
            <wp:effectExtent l="0" t="0" r="14605" b="7620"/>
            <wp:docPr id="168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51"/>
                    <pic:cNvPicPr>
                      <a:picLocks noChangeAspect="1"/>
                    </pic:cNvPicPr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823EF"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文件解绑工站</w:t>
      </w:r>
    </w:p>
    <w:p w14:paraId="47DFAFF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勾选文件合集列表中的文件，点击“绑定工站”按钮，弹出绑定工站页面，选中工站列表中的工站，再点击文件详情内的“解绑”按钮，工站解绑ESOP文件成功。</w:t>
      </w:r>
    </w:p>
    <w:p w14:paraId="2001DDCB">
      <w:pPr>
        <w:pStyle w:val="2"/>
        <w:bidi w:val="0"/>
        <w:rPr>
          <w:rFonts w:hint="default"/>
          <w:lang w:val="en-US" w:eastAsia="zh-CN"/>
        </w:rPr>
      </w:pPr>
      <w:bookmarkStart w:id="193" w:name="_Toc21453"/>
      <w:r>
        <w:rPr>
          <w:rFonts w:hint="eastAsia"/>
          <w:lang w:val="en-US" w:eastAsia="zh-CN"/>
        </w:rPr>
        <w:t>报表管理</w:t>
      </w:r>
      <w:bookmarkEnd w:id="193"/>
    </w:p>
    <w:p w14:paraId="5778216F">
      <w:r>
        <w:drawing>
          <wp:inline distT="0" distB="0" distL="114300" distR="114300">
            <wp:extent cx="5260975" cy="1137285"/>
            <wp:effectExtent l="0" t="0" r="15875" b="5715"/>
            <wp:docPr id="9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85"/>
                    <pic:cNvPicPr>
                      <a:picLocks noChangeAspect="1"/>
                    </pic:cNvPicPr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598D3">
      <w:pPr>
        <w:pStyle w:val="3"/>
        <w:bidi w:val="0"/>
        <w:rPr>
          <w:rFonts w:hint="default"/>
          <w:lang w:val="en-US" w:eastAsia="zh-CN"/>
        </w:rPr>
      </w:pPr>
      <w:bookmarkStart w:id="194" w:name="_Toc15474"/>
      <w:r>
        <w:rPr>
          <w:rFonts w:hint="eastAsia"/>
          <w:lang w:val="en-US" w:eastAsia="zh-CN"/>
        </w:rPr>
        <w:t>报表导出</w:t>
      </w:r>
      <w:bookmarkEnd w:id="194"/>
    </w:p>
    <w:p w14:paraId="0F4DCAE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将当前查询所得的全部内容导出为excel文件。</w:t>
      </w:r>
    </w:p>
    <w:p w14:paraId="0E90F887">
      <w:pPr>
        <w:pStyle w:val="3"/>
        <w:bidi w:val="0"/>
        <w:rPr>
          <w:rFonts w:hint="default"/>
          <w:lang w:val="en-US" w:eastAsia="zh-CN"/>
        </w:rPr>
      </w:pPr>
      <w:bookmarkStart w:id="195" w:name="_Toc21394"/>
      <w:r>
        <w:rPr>
          <w:rFonts w:hint="eastAsia"/>
          <w:lang w:val="en-US" w:eastAsia="zh-CN"/>
        </w:rPr>
        <w:t>报表信息新增</w:t>
      </w:r>
      <w:bookmarkEnd w:id="195"/>
    </w:p>
    <w:p w14:paraId="2354BA40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点击“新增”按钮，弹出新增报表数据页面，输入报表信息，输入完毕之后，点击“保存”按钮，完成新增。</w:t>
      </w:r>
    </w:p>
    <w:p w14:paraId="6BA33950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3515" cy="2007870"/>
            <wp:effectExtent l="0" t="0" r="13335" b="11430"/>
            <wp:docPr id="9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86"/>
                    <pic:cNvPicPr>
                      <a:picLocks noChangeAspect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0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22B54">
      <w:pPr>
        <w:pStyle w:val="3"/>
        <w:bidi w:val="0"/>
        <w:rPr>
          <w:rFonts w:hint="default"/>
          <w:lang w:val="en-US" w:eastAsia="zh-CN"/>
        </w:rPr>
      </w:pPr>
      <w:bookmarkStart w:id="196" w:name="_Toc32631"/>
      <w:r>
        <w:rPr>
          <w:rFonts w:hint="eastAsia"/>
          <w:lang w:val="en-US" w:eastAsia="zh-CN"/>
        </w:rPr>
        <w:t>报表信息新增导入</w:t>
      </w:r>
      <w:bookmarkEnd w:id="196"/>
    </w:p>
    <w:p w14:paraId="2BF5E19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点击“新增导入”按钮，弹出导入页面，根据下载的模版进行数据填入excel文件中，点击“确认上传”，报表数据上传完成。</w:t>
      </w:r>
    </w:p>
    <w:p w14:paraId="7C9FC9AA">
      <w:pPr>
        <w:pStyle w:val="3"/>
        <w:bidi w:val="0"/>
        <w:rPr>
          <w:rFonts w:hint="default"/>
          <w:lang w:val="en-US" w:eastAsia="zh-CN"/>
        </w:rPr>
      </w:pPr>
      <w:bookmarkStart w:id="197" w:name="_Toc15016"/>
      <w:r>
        <w:rPr>
          <w:rFonts w:hint="eastAsia"/>
          <w:lang w:val="en-US" w:eastAsia="zh-CN"/>
        </w:rPr>
        <w:t>报表信息删除</w:t>
      </w:r>
      <w:bookmarkEnd w:id="197"/>
    </w:p>
    <w:p w14:paraId="63C5E93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勾选数据列表中需要删除的行，点击“删除”按钮，删除完成。</w:t>
      </w:r>
    </w:p>
    <w:p w14:paraId="408F2542">
      <w:pPr>
        <w:pStyle w:val="3"/>
        <w:bidi w:val="0"/>
        <w:rPr>
          <w:rFonts w:hint="default"/>
          <w:lang w:val="en-US" w:eastAsia="zh-CN"/>
        </w:rPr>
      </w:pPr>
      <w:bookmarkStart w:id="198" w:name="_Toc21602"/>
      <w:r>
        <w:rPr>
          <w:rFonts w:hint="eastAsia"/>
          <w:lang w:val="en-US" w:eastAsia="zh-CN"/>
        </w:rPr>
        <w:t>报表信息修改</w:t>
      </w:r>
      <w:bookmarkEnd w:id="198"/>
    </w:p>
    <w:p w14:paraId="4412014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点击数据列表中的编辑按钮，弹出报表信息编辑页面，输入报表信息后，点击“保存”，数据修改成功。</w:t>
      </w:r>
    </w:p>
    <w:p w14:paraId="2D3F19A2">
      <w:pPr>
        <w:pStyle w:val="2"/>
        <w:bidi w:val="0"/>
        <w:rPr>
          <w:rFonts w:hint="default"/>
          <w:lang w:val="en-US" w:eastAsia="zh-CN"/>
        </w:rPr>
      </w:pPr>
      <w:bookmarkStart w:id="199" w:name="_Toc19840"/>
      <w:r>
        <w:rPr>
          <w:rFonts w:hint="eastAsia"/>
          <w:lang w:val="en-US" w:eastAsia="zh-CN"/>
        </w:rPr>
        <w:t>追溯管理</w:t>
      </w:r>
      <w:bookmarkEnd w:id="199"/>
    </w:p>
    <w:p w14:paraId="0F0D1A2C">
      <w:pPr>
        <w:pStyle w:val="3"/>
        <w:bidi w:val="0"/>
        <w:rPr>
          <w:rFonts w:hint="default"/>
          <w:lang w:val="en-US" w:eastAsia="zh-CN"/>
        </w:rPr>
      </w:pPr>
      <w:bookmarkStart w:id="200" w:name="_Toc22195"/>
      <w:r>
        <w:rPr>
          <w:rFonts w:hint="eastAsia"/>
          <w:lang w:val="en-US" w:eastAsia="zh-CN"/>
        </w:rPr>
        <w:t>汇总条码信息查询</w:t>
      </w:r>
      <w:bookmarkEnd w:id="200"/>
    </w:p>
    <w:p w14:paraId="0EA1DF5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追溯管理--&gt;汇总条码信息查询</w:t>
      </w:r>
    </w:p>
    <w:p w14:paraId="00FFAB2F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点击右侧查询按钮</w:t>
      </w:r>
      <w:r>
        <w:drawing>
          <wp:inline distT="0" distB="0" distL="114300" distR="114300">
            <wp:extent cx="266700" cy="266700"/>
            <wp:effectExtent l="0" t="0" r="0" b="0"/>
            <wp:docPr id="169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52"/>
                    <pic:cNvPicPr>
                      <a:picLocks noChangeAspect="1"/>
                    </pic:cNvPicPr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展开查询条件，输入查询条件，点击查询，显示关联的所有条码数据。点击“导出”按钮，将查询出的结果导出至excel中。</w:t>
      </w:r>
    </w:p>
    <w:p w14:paraId="459F3452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0975" cy="2416810"/>
            <wp:effectExtent l="0" t="0" r="15875" b="2540"/>
            <wp:docPr id="9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87"/>
                    <pic:cNvPicPr>
                      <a:picLocks noChangeAspect="1"/>
                    </pic:cNvPicPr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AC73C">
      <w:pPr>
        <w:pStyle w:val="3"/>
        <w:bidi w:val="0"/>
        <w:rPr>
          <w:rFonts w:hint="default"/>
          <w:lang w:val="en-US" w:eastAsia="zh-CN"/>
        </w:rPr>
      </w:pPr>
      <w:bookmarkStart w:id="201" w:name="_Toc18207"/>
      <w:r>
        <w:rPr>
          <w:rFonts w:hint="eastAsia"/>
          <w:lang w:val="en-US" w:eastAsia="zh-CN"/>
        </w:rPr>
        <w:t>条码工序信息查询</w:t>
      </w:r>
      <w:bookmarkEnd w:id="201"/>
    </w:p>
    <w:p w14:paraId="4FCCCA8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追溯管理--&gt;条码工序信息查询</w:t>
      </w:r>
    </w:p>
    <w:p w14:paraId="0300B451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输入查询条件，点击查询，显示条码关联的所有工序数据。点击“导出”按钮，将查询出的结果导出至excel中。</w:t>
      </w:r>
    </w:p>
    <w:p w14:paraId="4C1288CF">
      <w:pPr>
        <w:rPr>
          <w:rFonts w:hint="eastAsia"/>
          <w:lang w:val="en-US" w:eastAsia="zh-CN"/>
        </w:rPr>
      </w:pPr>
    </w:p>
    <w:p w14:paraId="1D6EBEA0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4150" cy="1046480"/>
            <wp:effectExtent l="0" t="0" r="12700" b="1270"/>
            <wp:docPr id="9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88"/>
                    <pic:cNvPicPr>
                      <a:picLocks noChangeAspect="1"/>
                    </pic:cNvPicPr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04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3C83B">
      <w:pPr>
        <w:pStyle w:val="3"/>
        <w:bidi w:val="0"/>
        <w:rPr>
          <w:rFonts w:hint="default"/>
          <w:lang w:val="en-US" w:eastAsia="zh-CN"/>
        </w:rPr>
      </w:pPr>
      <w:bookmarkStart w:id="202" w:name="_Toc21697"/>
      <w:r>
        <w:rPr>
          <w:rFonts w:hint="eastAsia"/>
          <w:lang w:val="en-US" w:eastAsia="zh-CN"/>
        </w:rPr>
        <w:t>条码工序结果查询</w:t>
      </w:r>
      <w:bookmarkEnd w:id="202"/>
    </w:p>
    <w:p w14:paraId="291B111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追溯管理--&gt;条码工序结果查询</w:t>
      </w:r>
    </w:p>
    <w:p w14:paraId="4A3673E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输入查询条件，点击查询，显示条码关联的所有工序结果数据。点击“导出”按钮，将查询出的结果导出至excel中。</w:t>
      </w:r>
    </w:p>
    <w:p w14:paraId="6692B465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1610" cy="1115695"/>
            <wp:effectExtent l="0" t="0" r="15240" b="8255"/>
            <wp:docPr id="9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89"/>
                    <pic:cNvPicPr>
                      <a:picLocks noChangeAspect="1"/>
                    </pic:cNvPicPr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09BD4">
      <w:pPr>
        <w:pStyle w:val="2"/>
        <w:bidi w:val="0"/>
        <w:rPr>
          <w:rFonts w:hint="default"/>
          <w:lang w:val="en-US" w:eastAsia="zh-CN"/>
        </w:rPr>
      </w:pPr>
      <w:bookmarkStart w:id="203" w:name="_Toc18015"/>
      <w:r>
        <w:rPr>
          <w:rFonts w:hint="eastAsia"/>
          <w:lang w:val="en-US" w:eastAsia="zh-CN"/>
        </w:rPr>
        <w:t>仓库管理</w:t>
      </w:r>
      <w:bookmarkEnd w:id="203"/>
    </w:p>
    <w:p w14:paraId="713FECBA">
      <w:pPr>
        <w:pStyle w:val="3"/>
        <w:bidi w:val="0"/>
        <w:rPr>
          <w:rFonts w:hint="default"/>
          <w:lang w:val="en-US" w:eastAsia="zh-CN"/>
        </w:rPr>
      </w:pPr>
      <w:bookmarkStart w:id="204" w:name="_Toc15463"/>
      <w:r>
        <w:rPr>
          <w:rFonts w:hint="eastAsia"/>
          <w:lang w:val="en-US" w:eastAsia="zh-CN"/>
        </w:rPr>
        <w:t>来料入仓</w:t>
      </w:r>
      <w:bookmarkEnd w:id="204"/>
    </w:p>
    <w:p w14:paraId="1D0EC13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仓库管理--&gt;来料入仓</w:t>
      </w:r>
    </w:p>
    <w:p w14:paraId="76723CFD">
      <w:r>
        <w:drawing>
          <wp:inline distT="0" distB="0" distL="114300" distR="114300">
            <wp:extent cx="5264785" cy="2600960"/>
            <wp:effectExtent l="0" t="0" r="12065" b="8890"/>
            <wp:docPr id="10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90"/>
                    <pic:cNvPicPr>
                      <a:picLocks noChangeAspect="1"/>
                    </pic:cNvPicPr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AFCC2">
      <w:pPr>
        <w:pStyle w:val="4"/>
        <w:bidi w:val="0"/>
        <w:rPr>
          <w:rFonts w:hint="eastAsia"/>
          <w:lang w:val="en-US" w:eastAsia="zh-CN"/>
        </w:rPr>
      </w:pPr>
      <w:bookmarkStart w:id="205" w:name="_Toc27217"/>
      <w:r>
        <w:rPr>
          <w:rFonts w:hint="eastAsia"/>
          <w:lang w:val="en-US" w:eastAsia="zh-CN"/>
        </w:rPr>
        <w:t>来料入仓新增</w:t>
      </w:r>
      <w:bookmarkEnd w:id="205"/>
    </w:p>
    <w:p w14:paraId="388DC29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点击“新增”按钮，弹出来料新增页面，选择质检单号，输入入库数量和其他入库信息，点击“提交”，完成入仓新增，并进入审核流程。</w:t>
      </w:r>
    </w:p>
    <w:p w14:paraId="53FC068A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2654300"/>
            <wp:effectExtent l="0" t="0" r="8255" b="12700"/>
            <wp:docPr id="171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53"/>
                    <pic:cNvPicPr>
                      <a:picLocks noChangeAspect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23C7D">
      <w:pPr>
        <w:pStyle w:val="4"/>
        <w:bidi w:val="0"/>
        <w:rPr>
          <w:rFonts w:hint="eastAsia"/>
          <w:lang w:val="en-US" w:eastAsia="zh-CN"/>
        </w:rPr>
      </w:pPr>
      <w:bookmarkStart w:id="206" w:name="_Toc7804"/>
      <w:r>
        <w:rPr>
          <w:rFonts w:hint="eastAsia"/>
          <w:lang w:val="en-US" w:eastAsia="zh-CN"/>
        </w:rPr>
        <w:t>来料入仓审批</w:t>
      </w:r>
      <w:bookmarkEnd w:id="206"/>
    </w:p>
    <w:p w14:paraId="225A2ED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勾选需要入库的来料信息，点击审批按钮，入库完成，并且将入库数量添加到仓库总库存数量中。</w:t>
      </w:r>
    </w:p>
    <w:p w14:paraId="110DCFAD">
      <w:pPr>
        <w:pStyle w:val="3"/>
        <w:bidi w:val="0"/>
        <w:rPr>
          <w:rFonts w:hint="default"/>
          <w:lang w:val="en-US" w:eastAsia="zh-CN"/>
        </w:rPr>
      </w:pPr>
      <w:bookmarkStart w:id="207" w:name="_Toc15990"/>
      <w:r>
        <w:rPr>
          <w:rFonts w:hint="eastAsia"/>
          <w:lang w:val="en-US" w:eastAsia="zh-CN"/>
        </w:rPr>
        <w:t>实时库存</w:t>
      </w:r>
      <w:bookmarkEnd w:id="207"/>
    </w:p>
    <w:p w14:paraId="782CB14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仓库管理--&gt;实时库存</w:t>
      </w:r>
    </w:p>
    <w:p w14:paraId="0C8C203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显示当前所有物料库存，点击“导出”按钮，将库存清单导出至excel文件中</w:t>
      </w:r>
    </w:p>
    <w:p w14:paraId="779417CC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2663825"/>
            <wp:effectExtent l="0" t="0" r="8255" b="3175"/>
            <wp:docPr id="10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91"/>
                    <pic:cNvPicPr>
                      <a:picLocks noChangeAspect="1"/>
                    </pic:cNvPicPr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CBEE3">
      <w:pPr>
        <w:pStyle w:val="3"/>
        <w:bidi w:val="0"/>
        <w:rPr>
          <w:rFonts w:hint="default"/>
          <w:lang w:val="en-US" w:eastAsia="zh-CN"/>
        </w:rPr>
      </w:pPr>
      <w:bookmarkStart w:id="208" w:name="_Toc1678"/>
      <w:r>
        <w:rPr>
          <w:rFonts w:hint="eastAsia"/>
          <w:lang w:val="en-US" w:eastAsia="zh-CN"/>
        </w:rPr>
        <w:t>仓库信息管理</w:t>
      </w:r>
      <w:bookmarkEnd w:id="208"/>
    </w:p>
    <w:p w14:paraId="71E3877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仓库管理--&gt;仓库信息管理</w:t>
      </w:r>
    </w:p>
    <w:p w14:paraId="03EFDDC6">
      <w:r>
        <w:drawing>
          <wp:inline distT="0" distB="0" distL="114300" distR="114300">
            <wp:extent cx="5264150" cy="1446530"/>
            <wp:effectExtent l="0" t="0" r="12700" b="1270"/>
            <wp:docPr id="10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92"/>
                    <pic:cNvPicPr>
                      <a:picLocks noChangeAspect="1"/>
                    </pic:cNvPicPr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6F32F">
      <w:pPr>
        <w:pStyle w:val="4"/>
        <w:bidi w:val="0"/>
        <w:rPr>
          <w:rFonts w:hint="eastAsia"/>
          <w:lang w:val="en-US" w:eastAsia="zh-CN"/>
        </w:rPr>
      </w:pPr>
      <w:bookmarkStart w:id="209" w:name="_Toc24035"/>
      <w:r>
        <w:rPr>
          <w:rFonts w:hint="eastAsia"/>
          <w:lang w:val="en-US" w:eastAsia="zh-CN"/>
        </w:rPr>
        <w:t>新增仓库</w:t>
      </w:r>
      <w:bookmarkEnd w:id="209"/>
    </w:p>
    <w:p w14:paraId="3DC6703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点击“新增”按钮，弹出新增仓库页面，输入仓库信息，点击“提交”，完成仓库新增。</w:t>
      </w:r>
    </w:p>
    <w:p w14:paraId="151D5D5E">
      <w:r>
        <w:drawing>
          <wp:inline distT="0" distB="0" distL="114300" distR="114300">
            <wp:extent cx="5267325" cy="2241550"/>
            <wp:effectExtent l="0" t="0" r="9525" b="6350"/>
            <wp:docPr id="172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54"/>
                    <pic:cNvPicPr>
                      <a:picLocks noChangeAspect="1"/>
                    </pic:cNvPicPr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E1CD0">
      <w:pPr>
        <w:pStyle w:val="4"/>
        <w:bidi w:val="0"/>
        <w:rPr>
          <w:rFonts w:hint="default"/>
          <w:lang w:val="en-US" w:eastAsia="zh-CN"/>
        </w:rPr>
      </w:pPr>
      <w:bookmarkStart w:id="210" w:name="_Toc4602"/>
      <w:r>
        <w:rPr>
          <w:rFonts w:hint="eastAsia"/>
          <w:lang w:val="en-US" w:eastAsia="zh-CN"/>
        </w:rPr>
        <w:t>仓库修改</w:t>
      </w:r>
      <w:bookmarkEnd w:id="210"/>
    </w:p>
    <w:p w14:paraId="495EB40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在仓库信息列表中，点击行内的编辑按钮，弹出仓库编辑页面，输入仓库信息，点击“提交”完成仓库信息修改。</w:t>
      </w:r>
    </w:p>
    <w:p w14:paraId="3E0E8AC0">
      <w:pPr>
        <w:pStyle w:val="4"/>
        <w:bidi w:val="0"/>
        <w:rPr>
          <w:rFonts w:hint="default"/>
          <w:lang w:val="en-US" w:eastAsia="zh-CN"/>
        </w:rPr>
      </w:pPr>
      <w:bookmarkStart w:id="211" w:name="_Toc11423"/>
      <w:r>
        <w:rPr>
          <w:rFonts w:hint="eastAsia"/>
          <w:lang w:val="en-US" w:eastAsia="zh-CN"/>
        </w:rPr>
        <w:t>仓库删除</w:t>
      </w:r>
      <w:bookmarkEnd w:id="211"/>
    </w:p>
    <w:p w14:paraId="4B0E2CB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在仓库信息列表中，点击行内的删除按钮，确认删除仓库，删除仓库完成。</w:t>
      </w:r>
    </w:p>
    <w:p w14:paraId="45BDF80C">
      <w:pPr>
        <w:pStyle w:val="3"/>
        <w:bidi w:val="0"/>
        <w:rPr>
          <w:rFonts w:hint="default"/>
          <w:lang w:val="en-US" w:eastAsia="zh-CN"/>
        </w:rPr>
      </w:pPr>
      <w:bookmarkStart w:id="212" w:name="_Toc18530"/>
      <w:r>
        <w:rPr>
          <w:rFonts w:hint="eastAsia"/>
          <w:lang w:val="en-US" w:eastAsia="zh-CN"/>
        </w:rPr>
        <w:t>仓位信息管理</w:t>
      </w:r>
      <w:bookmarkEnd w:id="212"/>
    </w:p>
    <w:p w14:paraId="6141336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仓库管理--&gt;仓位信息管理</w:t>
      </w:r>
    </w:p>
    <w:p w14:paraId="5940314C">
      <w:r>
        <w:drawing>
          <wp:inline distT="0" distB="0" distL="114300" distR="114300">
            <wp:extent cx="5260975" cy="1708785"/>
            <wp:effectExtent l="0" t="0" r="15875" b="5715"/>
            <wp:docPr id="10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93"/>
                    <pic:cNvPicPr>
                      <a:picLocks noChangeAspect="1"/>
                    </pic:cNvPicPr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77934">
      <w:pPr>
        <w:pStyle w:val="4"/>
        <w:bidi w:val="0"/>
        <w:rPr>
          <w:rFonts w:hint="eastAsia"/>
          <w:lang w:val="en-US" w:eastAsia="zh-CN"/>
        </w:rPr>
      </w:pPr>
      <w:bookmarkStart w:id="213" w:name="_Toc16558"/>
      <w:r>
        <w:rPr>
          <w:rFonts w:hint="eastAsia"/>
          <w:lang w:val="en-US" w:eastAsia="zh-CN"/>
        </w:rPr>
        <w:t>新增仓位</w:t>
      </w:r>
      <w:bookmarkEnd w:id="213"/>
    </w:p>
    <w:p w14:paraId="48A5006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点击“新增”按钮，弹出新增仓位页面，选择仓位所在仓库，输入仓位信息，点击“提交”，完成仓位新增。</w:t>
      </w:r>
    </w:p>
    <w:p w14:paraId="15ACD39C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055" cy="2227580"/>
            <wp:effectExtent l="0" t="0" r="10795" b="1270"/>
            <wp:docPr id="173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155"/>
                    <pic:cNvPicPr>
                      <a:picLocks noChangeAspect="1"/>
                    </pic:cNvPicPr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3619C">
      <w:pPr>
        <w:pStyle w:val="4"/>
        <w:bidi w:val="0"/>
        <w:rPr>
          <w:rFonts w:hint="eastAsia"/>
          <w:lang w:val="en-US" w:eastAsia="zh-CN"/>
        </w:rPr>
      </w:pPr>
      <w:bookmarkStart w:id="214" w:name="_Toc2303"/>
      <w:r>
        <w:rPr>
          <w:rFonts w:hint="eastAsia"/>
          <w:lang w:val="en-US" w:eastAsia="zh-CN"/>
        </w:rPr>
        <w:t>修改仓位</w:t>
      </w:r>
      <w:bookmarkEnd w:id="214"/>
    </w:p>
    <w:p w14:paraId="06B8DAE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在仓位信息列表中，点击行内的编辑按钮，弹出仓位编辑页面，输入仓位信息，点击“提交”完成仓位信息修改。</w:t>
      </w:r>
    </w:p>
    <w:p w14:paraId="65F4F265">
      <w:pPr>
        <w:pStyle w:val="4"/>
        <w:bidi w:val="0"/>
        <w:rPr>
          <w:rFonts w:hint="eastAsia"/>
          <w:lang w:val="en-US" w:eastAsia="zh-CN"/>
        </w:rPr>
      </w:pPr>
      <w:bookmarkStart w:id="215" w:name="_Toc8353"/>
      <w:r>
        <w:rPr>
          <w:rFonts w:hint="eastAsia"/>
          <w:lang w:val="en-US" w:eastAsia="zh-CN"/>
        </w:rPr>
        <w:t>删除仓位</w:t>
      </w:r>
      <w:bookmarkEnd w:id="215"/>
    </w:p>
    <w:p w14:paraId="0A9AA31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在仓位信息列表中，点击行内的删除按钮，确认删除仓位，删除仓位完成。</w:t>
      </w:r>
    </w:p>
    <w:p w14:paraId="6FE65360">
      <w:pPr>
        <w:pStyle w:val="2"/>
        <w:bidi w:val="0"/>
        <w:rPr>
          <w:rFonts w:hint="default"/>
          <w:lang w:val="en-US" w:eastAsia="zh-CN"/>
        </w:rPr>
      </w:pPr>
      <w:bookmarkStart w:id="216" w:name="_Toc15210"/>
      <w:r>
        <w:rPr>
          <w:rFonts w:hint="eastAsia"/>
          <w:lang w:val="en-US" w:eastAsia="zh-CN"/>
        </w:rPr>
        <w:t>设备管理</w:t>
      </w:r>
      <w:bookmarkEnd w:id="216"/>
    </w:p>
    <w:p w14:paraId="6EDEEE81">
      <w:pPr>
        <w:pStyle w:val="3"/>
        <w:bidi w:val="0"/>
        <w:rPr>
          <w:rFonts w:hint="default"/>
          <w:lang w:val="en-US" w:eastAsia="zh-CN"/>
        </w:rPr>
      </w:pPr>
      <w:bookmarkStart w:id="217" w:name="_Toc27572"/>
      <w:r>
        <w:rPr>
          <w:rFonts w:hint="eastAsia"/>
          <w:lang w:val="en-US" w:eastAsia="zh-CN"/>
        </w:rPr>
        <w:t>设备类别管理</w:t>
      </w:r>
      <w:bookmarkEnd w:id="217"/>
    </w:p>
    <w:p w14:paraId="387371E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设备管理--&gt;设备类别管理</w:t>
      </w:r>
    </w:p>
    <w:p w14:paraId="1300A73E">
      <w:r>
        <w:drawing>
          <wp:inline distT="0" distB="0" distL="114300" distR="114300">
            <wp:extent cx="5258435" cy="1031240"/>
            <wp:effectExtent l="0" t="0" r="18415" b="16510"/>
            <wp:docPr id="10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94"/>
                    <pic:cNvPicPr>
                      <a:picLocks noChangeAspect="1"/>
                    </pic:cNvPicPr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D56FF">
      <w:pPr>
        <w:pStyle w:val="4"/>
        <w:bidi w:val="0"/>
        <w:rPr>
          <w:rFonts w:hint="eastAsia"/>
          <w:lang w:val="en-US" w:eastAsia="zh-CN"/>
        </w:rPr>
      </w:pPr>
      <w:bookmarkStart w:id="218" w:name="_Toc10193"/>
      <w:r>
        <w:rPr>
          <w:rFonts w:hint="eastAsia"/>
          <w:lang w:val="en-US" w:eastAsia="zh-CN"/>
        </w:rPr>
        <w:t>设备类别新增</w:t>
      </w:r>
      <w:bookmarkEnd w:id="218"/>
    </w:p>
    <w:p w14:paraId="4235D4C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点击“新增”按钮，弹出新增设备类别页面，输入设备类别信息，点击“提交”，完成设备类别新增。</w:t>
      </w:r>
    </w:p>
    <w:p w14:paraId="737F73FC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2241550"/>
            <wp:effectExtent l="0" t="0" r="9525" b="6350"/>
            <wp:docPr id="174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156"/>
                    <pic:cNvPicPr>
                      <a:picLocks noChangeAspect="1"/>
                    </pic:cNvPicPr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DE6D1">
      <w:pPr>
        <w:pStyle w:val="4"/>
        <w:bidi w:val="0"/>
        <w:rPr>
          <w:rFonts w:hint="eastAsia"/>
          <w:lang w:val="en-US" w:eastAsia="zh-CN"/>
        </w:rPr>
      </w:pPr>
      <w:bookmarkStart w:id="219" w:name="_Toc24505"/>
      <w:r>
        <w:rPr>
          <w:rFonts w:hint="eastAsia"/>
          <w:lang w:val="en-US" w:eastAsia="zh-CN"/>
        </w:rPr>
        <w:t>设备类别修改</w:t>
      </w:r>
      <w:bookmarkEnd w:id="219"/>
    </w:p>
    <w:p w14:paraId="7EB077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在设备类别信息列表中，点击行内的编辑按钮，弹出设备类别编辑页面，输入设备类别信息，点击“提交”完成设备类别信息修改。</w:t>
      </w:r>
    </w:p>
    <w:p w14:paraId="03C4CDF8">
      <w:pPr>
        <w:pStyle w:val="4"/>
        <w:bidi w:val="0"/>
        <w:rPr>
          <w:rFonts w:hint="eastAsia"/>
          <w:lang w:val="en-US" w:eastAsia="zh-CN"/>
        </w:rPr>
      </w:pPr>
      <w:bookmarkStart w:id="220" w:name="_Toc14772"/>
      <w:r>
        <w:rPr>
          <w:rFonts w:hint="eastAsia"/>
          <w:lang w:val="en-US" w:eastAsia="zh-CN"/>
        </w:rPr>
        <w:t>设备类别删除</w:t>
      </w:r>
      <w:bookmarkEnd w:id="220"/>
    </w:p>
    <w:p w14:paraId="287C1B4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在设备类别信息列表中，点击行内的删除按钮，确认删除设备类别，删除设备类别完成。</w:t>
      </w:r>
    </w:p>
    <w:p w14:paraId="03DE22C9">
      <w:pPr>
        <w:pStyle w:val="4"/>
        <w:bidi w:val="0"/>
        <w:rPr>
          <w:rFonts w:hint="eastAsia"/>
          <w:lang w:val="en-US" w:eastAsia="zh-CN"/>
        </w:rPr>
      </w:pPr>
      <w:bookmarkStart w:id="221" w:name="_Toc4953"/>
      <w:r>
        <w:rPr>
          <w:rFonts w:hint="eastAsia"/>
          <w:lang w:val="en-US" w:eastAsia="zh-CN"/>
        </w:rPr>
        <w:t>设备类别属性设置</w:t>
      </w:r>
      <w:bookmarkEnd w:id="221"/>
    </w:p>
    <w:p w14:paraId="735C36AB">
      <w:r>
        <w:drawing>
          <wp:inline distT="0" distB="0" distL="114300" distR="114300">
            <wp:extent cx="5266055" cy="3388360"/>
            <wp:effectExtent l="0" t="0" r="10795" b="2540"/>
            <wp:docPr id="175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157"/>
                    <pic:cNvPicPr>
                      <a:picLocks noChangeAspect="1"/>
                    </pic:cNvPicPr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38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47293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输入设备类别属性，点击新增，完成设备类别属性新增，删除类别属性：勾选需要删除的属性，点击删除，修改属性：勾选需要修改的属性，点击修改，在上方输入信息，点击“编辑确认”，完成修改。属性信息添加完成后，点击保存，完成设备类别属性设置。</w:t>
      </w:r>
    </w:p>
    <w:p w14:paraId="4E3D77E3">
      <w:pPr>
        <w:pStyle w:val="3"/>
        <w:bidi w:val="0"/>
        <w:rPr>
          <w:rFonts w:hint="default"/>
          <w:lang w:val="en-US" w:eastAsia="zh-CN"/>
        </w:rPr>
      </w:pPr>
      <w:bookmarkStart w:id="222" w:name="_Toc18842"/>
      <w:r>
        <w:rPr>
          <w:rFonts w:hint="eastAsia"/>
          <w:lang w:val="en-US" w:eastAsia="zh-CN"/>
        </w:rPr>
        <w:t>设备台账信息</w:t>
      </w:r>
      <w:bookmarkEnd w:id="222"/>
    </w:p>
    <w:p w14:paraId="5168746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设备管理--&gt;设备台账信息</w:t>
      </w:r>
    </w:p>
    <w:p w14:paraId="18F34F15">
      <w:r>
        <w:drawing>
          <wp:inline distT="0" distB="0" distL="114300" distR="114300">
            <wp:extent cx="5260975" cy="1949450"/>
            <wp:effectExtent l="0" t="0" r="15875" b="12700"/>
            <wp:docPr id="10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95"/>
                    <pic:cNvPicPr>
                      <a:picLocks noChangeAspect="1"/>
                    </pic:cNvPicPr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373A4">
      <w:pPr>
        <w:pStyle w:val="4"/>
        <w:bidi w:val="0"/>
        <w:rPr>
          <w:rFonts w:hint="eastAsia"/>
          <w:lang w:val="en-US" w:eastAsia="zh-CN"/>
        </w:rPr>
      </w:pPr>
      <w:bookmarkStart w:id="223" w:name="_Toc12154"/>
      <w:r>
        <w:rPr>
          <w:rFonts w:hint="eastAsia"/>
          <w:lang w:val="en-US" w:eastAsia="zh-CN"/>
        </w:rPr>
        <w:t>设备台账新增</w:t>
      </w:r>
      <w:bookmarkEnd w:id="223"/>
    </w:p>
    <w:p w14:paraId="44A8C7D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点击“新增”按钮，弹出新增设备台账页面，输入设备台账信息，点击“提交”，完成设备设备台账新增。</w:t>
      </w:r>
    </w:p>
    <w:p w14:paraId="498E5492">
      <w:pPr>
        <w:pStyle w:val="4"/>
        <w:bidi w:val="0"/>
        <w:rPr>
          <w:rFonts w:hint="eastAsia"/>
          <w:lang w:val="en-US" w:eastAsia="zh-CN"/>
        </w:rPr>
      </w:pPr>
      <w:bookmarkStart w:id="224" w:name="_Toc11616"/>
      <w:r>
        <w:rPr>
          <w:rFonts w:hint="eastAsia"/>
          <w:lang w:val="en-US" w:eastAsia="zh-CN"/>
        </w:rPr>
        <w:t>设备台账删除</w:t>
      </w:r>
      <w:bookmarkEnd w:id="224"/>
    </w:p>
    <w:p w14:paraId="2A3DEC0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在设备台账信息列表中，勾选需要删除的设备台账，点击删除按钮，确认删除设备台账，删除设备台账完成。</w:t>
      </w:r>
    </w:p>
    <w:p w14:paraId="54C39BFC">
      <w:pPr>
        <w:pStyle w:val="4"/>
        <w:bidi w:val="0"/>
        <w:rPr>
          <w:rFonts w:hint="eastAsia"/>
          <w:lang w:val="en-US" w:eastAsia="zh-CN"/>
        </w:rPr>
      </w:pPr>
      <w:bookmarkStart w:id="225" w:name="_Toc2256"/>
      <w:r>
        <w:rPr>
          <w:rFonts w:hint="eastAsia"/>
          <w:lang w:val="en-US" w:eastAsia="zh-CN"/>
        </w:rPr>
        <w:t>设备台账修改</w:t>
      </w:r>
      <w:bookmarkEnd w:id="225"/>
    </w:p>
    <w:p w14:paraId="72BD22D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在设备台账信息列表中，点击行内的编辑按钮，弹出设备台账编辑页面，输入设备台账信息，点击“提交”完成设备台账信息修改。</w:t>
      </w:r>
    </w:p>
    <w:p w14:paraId="36A61928">
      <w:pPr>
        <w:pStyle w:val="4"/>
        <w:bidi w:val="0"/>
        <w:rPr>
          <w:rFonts w:hint="default"/>
          <w:lang w:val="en-US" w:eastAsia="zh-CN"/>
        </w:rPr>
      </w:pPr>
      <w:bookmarkStart w:id="226" w:name="_Toc3086"/>
      <w:r>
        <w:rPr>
          <w:rFonts w:hint="eastAsia"/>
          <w:lang w:val="en-US" w:eastAsia="zh-CN"/>
        </w:rPr>
        <w:t>设备台账启用</w:t>
      </w:r>
      <w:bookmarkEnd w:id="226"/>
    </w:p>
    <w:p w14:paraId="6D9F7EB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在设备台账信息列表中，勾选需要启用的设备台账，点击“启用”按钮，确认启用设备台账，启用设备台账完成。</w:t>
      </w:r>
    </w:p>
    <w:p w14:paraId="7B44FB5D">
      <w:pPr>
        <w:rPr>
          <w:rFonts w:hint="default"/>
          <w:lang w:val="en-US" w:eastAsia="zh-CN"/>
        </w:rPr>
      </w:pPr>
    </w:p>
    <w:p w14:paraId="7B360BA0">
      <w:pPr>
        <w:pStyle w:val="4"/>
        <w:bidi w:val="0"/>
        <w:rPr>
          <w:rFonts w:hint="default"/>
          <w:lang w:val="en-US" w:eastAsia="zh-CN"/>
        </w:rPr>
      </w:pPr>
      <w:bookmarkStart w:id="227" w:name="_Toc17112"/>
      <w:r>
        <w:rPr>
          <w:rFonts w:hint="eastAsia"/>
          <w:lang w:val="en-US" w:eastAsia="zh-CN"/>
        </w:rPr>
        <w:t>设备台账禁用</w:t>
      </w:r>
      <w:bookmarkEnd w:id="227"/>
    </w:p>
    <w:p w14:paraId="1BC28A60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在设备台账信息列表中，勾选需要禁用的设备台账，点击“禁用”按钮，确认禁用设备台账，禁用设备台账完成。</w:t>
      </w:r>
    </w:p>
    <w:p w14:paraId="57C891D6">
      <w:pPr>
        <w:pStyle w:val="3"/>
        <w:bidi w:val="0"/>
        <w:rPr>
          <w:rFonts w:hint="default"/>
          <w:lang w:val="en-US" w:eastAsia="zh-CN"/>
        </w:rPr>
      </w:pPr>
      <w:bookmarkStart w:id="228" w:name="_Toc6494"/>
      <w:r>
        <w:rPr>
          <w:rFonts w:hint="eastAsia"/>
          <w:lang w:val="en-US" w:eastAsia="zh-CN"/>
        </w:rPr>
        <w:t>保养规程设定</w:t>
      </w:r>
      <w:bookmarkEnd w:id="228"/>
    </w:p>
    <w:p w14:paraId="0E8C11B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设备管理--&gt;保养规程设定</w:t>
      </w:r>
    </w:p>
    <w:p w14:paraId="4A308A99">
      <w:r>
        <w:drawing>
          <wp:inline distT="0" distB="0" distL="114300" distR="114300">
            <wp:extent cx="5264785" cy="1889125"/>
            <wp:effectExtent l="0" t="0" r="12065" b="15875"/>
            <wp:docPr id="10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96"/>
                    <pic:cNvPicPr>
                      <a:picLocks noChangeAspect="1"/>
                    </pic:cNvPicPr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CC839">
      <w:pPr>
        <w:pStyle w:val="4"/>
        <w:bidi w:val="0"/>
        <w:rPr>
          <w:rFonts w:hint="eastAsia"/>
          <w:lang w:val="en-US" w:eastAsia="zh-CN"/>
        </w:rPr>
      </w:pPr>
      <w:bookmarkStart w:id="229" w:name="_Toc12243"/>
      <w:r>
        <w:rPr>
          <w:rFonts w:hint="eastAsia"/>
          <w:lang w:val="en-US" w:eastAsia="zh-CN"/>
        </w:rPr>
        <w:t>新增保养规程设定</w:t>
      </w:r>
      <w:bookmarkEnd w:id="229"/>
    </w:p>
    <w:p w14:paraId="2315FFC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点击“新增”按钮，弹出新增保养规程设定页面后，输入保养规程设定，在保养信息明细中可以输入保养内容，填写完所有内容后，点击“保存”，完成新增保养规程设定并进入审核流程。</w:t>
      </w:r>
    </w:p>
    <w:p w14:paraId="7B6D3BE8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5420" cy="3391535"/>
            <wp:effectExtent l="0" t="0" r="11430" b="18415"/>
            <wp:docPr id="176" name="图片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158"/>
                    <pic:cNvPicPr>
                      <a:picLocks noChangeAspect="1"/>
                    </pic:cNvPicPr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9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E88E4">
      <w:pPr>
        <w:pStyle w:val="4"/>
        <w:bidi w:val="0"/>
        <w:rPr>
          <w:rFonts w:hint="eastAsia"/>
          <w:lang w:val="en-US" w:eastAsia="zh-CN"/>
        </w:rPr>
      </w:pPr>
      <w:bookmarkStart w:id="230" w:name="_Toc15949"/>
      <w:r>
        <w:rPr>
          <w:rFonts w:hint="eastAsia"/>
          <w:lang w:val="en-US" w:eastAsia="zh-CN"/>
        </w:rPr>
        <w:t>删除保养规程设定</w:t>
      </w:r>
      <w:bookmarkEnd w:id="230"/>
    </w:p>
    <w:p w14:paraId="5EB60D4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在保养规程设定信息列表中，勾选需要删除的保养规程设定，点击删除按钮，确认删除保养规程设定，删除保养规程设定完成。</w:t>
      </w:r>
    </w:p>
    <w:p w14:paraId="235C3330">
      <w:pPr>
        <w:pStyle w:val="4"/>
        <w:bidi w:val="0"/>
        <w:rPr>
          <w:rFonts w:hint="eastAsia"/>
          <w:lang w:val="en-US" w:eastAsia="zh-CN"/>
        </w:rPr>
      </w:pPr>
      <w:bookmarkStart w:id="231" w:name="_Toc32127"/>
      <w:r>
        <w:rPr>
          <w:rFonts w:hint="eastAsia"/>
          <w:lang w:val="en-US" w:eastAsia="zh-CN"/>
        </w:rPr>
        <w:t>修改保养规程设定</w:t>
      </w:r>
      <w:bookmarkEnd w:id="231"/>
    </w:p>
    <w:p w14:paraId="265BB55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在保养规程设定信息列表中，勾选需要修改的保养规程设定，输入保养规程设定，在保养信息明细中可以输入保养内容，填写完所有内容后，点击“保存”，完成修改保养规程设定。</w:t>
      </w:r>
    </w:p>
    <w:p w14:paraId="296196D4">
      <w:pPr>
        <w:pStyle w:val="4"/>
        <w:bidi w:val="0"/>
        <w:rPr>
          <w:rFonts w:hint="eastAsia"/>
          <w:lang w:val="en-US" w:eastAsia="zh-CN"/>
        </w:rPr>
      </w:pPr>
      <w:bookmarkStart w:id="232" w:name="_Toc8055"/>
      <w:r>
        <w:rPr>
          <w:rFonts w:hint="eastAsia"/>
          <w:lang w:val="en-US" w:eastAsia="zh-CN"/>
        </w:rPr>
        <w:t>审批保养规程设定</w:t>
      </w:r>
      <w:bookmarkEnd w:id="232"/>
    </w:p>
    <w:p w14:paraId="682204D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在保养规程设定信息列表中，勾选需要审核的保养规程设定，弹出审批页面，填写审批内容，点击“审批”，审批完成。</w:t>
      </w:r>
    </w:p>
    <w:p w14:paraId="6C1993B6">
      <w:pPr>
        <w:pStyle w:val="3"/>
        <w:bidi w:val="0"/>
        <w:rPr>
          <w:rFonts w:hint="default"/>
          <w:lang w:val="en-US" w:eastAsia="zh-CN"/>
        </w:rPr>
      </w:pPr>
      <w:bookmarkStart w:id="233" w:name="_Toc31895"/>
      <w:r>
        <w:rPr>
          <w:rFonts w:hint="eastAsia"/>
          <w:lang w:val="en-US" w:eastAsia="zh-CN"/>
        </w:rPr>
        <w:t>保养计划管理</w:t>
      </w:r>
      <w:bookmarkEnd w:id="233"/>
    </w:p>
    <w:p w14:paraId="58911A3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设备管理--&gt;保养计划管理</w:t>
      </w:r>
    </w:p>
    <w:p w14:paraId="61699BBD">
      <w:r>
        <w:drawing>
          <wp:inline distT="0" distB="0" distL="114300" distR="114300">
            <wp:extent cx="5271135" cy="2162810"/>
            <wp:effectExtent l="0" t="0" r="5715" b="8890"/>
            <wp:docPr id="10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97"/>
                    <pic:cNvPicPr>
                      <a:picLocks noChangeAspect="1"/>
                    </pic:cNvPicPr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B5009">
      <w:pPr>
        <w:pStyle w:val="4"/>
        <w:bidi w:val="0"/>
        <w:rPr>
          <w:rFonts w:hint="eastAsia"/>
          <w:lang w:val="en-US" w:eastAsia="zh-CN"/>
        </w:rPr>
      </w:pPr>
      <w:bookmarkStart w:id="234" w:name="_Toc14091"/>
      <w:r>
        <w:rPr>
          <w:rFonts w:hint="eastAsia"/>
          <w:lang w:val="en-US" w:eastAsia="zh-CN"/>
        </w:rPr>
        <w:t>新增保养计划</w:t>
      </w:r>
      <w:bookmarkEnd w:id="234"/>
    </w:p>
    <w:p w14:paraId="72773BA0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点击“新增”按钮，弹出新增保养计划，输入保养计划，点击“新增”弹出保养内容页面，选择保养规程，点击“保存”，新增保养计划完成。</w:t>
      </w:r>
    </w:p>
    <w:p w14:paraId="0A7F8A0B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3391535"/>
            <wp:effectExtent l="0" t="0" r="11430" b="18415"/>
            <wp:docPr id="177" name="图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159"/>
                    <pic:cNvPicPr>
                      <a:picLocks noChangeAspect="1"/>
                    </pic:cNvPicPr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9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4B076">
      <w:pPr>
        <w:pStyle w:val="4"/>
        <w:bidi w:val="0"/>
        <w:rPr>
          <w:rFonts w:hint="eastAsia"/>
          <w:lang w:val="en-US" w:eastAsia="zh-CN"/>
        </w:rPr>
      </w:pPr>
      <w:bookmarkStart w:id="235" w:name="_Toc361"/>
      <w:r>
        <w:rPr>
          <w:rFonts w:hint="eastAsia"/>
          <w:lang w:val="en-US" w:eastAsia="zh-CN"/>
        </w:rPr>
        <w:t>修改保养计划</w:t>
      </w:r>
      <w:bookmarkEnd w:id="235"/>
    </w:p>
    <w:p w14:paraId="2FE9601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在保养计划列表中，点击行内的编辑按钮，弹出修改保养计划，输入保养计划，修改保养内容，点击“保存”，修改保养计划完成。</w:t>
      </w:r>
    </w:p>
    <w:p w14:paraId="5E9A04B7">
      <w:pPr>
        <w:pStyle w:val="4"/>
        <w:bidi w:val="0"/>
        <w:rPr>
          <w:rFonts w:hint="eastAsia"/>
          <w:lang w:val="en-US" w:eastAsia="zh-CN"/>
        </w:rPr>
      </w:pPr>
      <w:bookmarkStart w:id="236" w:name="_Toc10130"/>
      <w:r>
        <w:rPr>
          <w:rFonts w:hint="eastAsia"/>
          <w:lang w:val="en-US" w:eastAsia="zh-CN"/>
        </w:rPr>
        <w:t>删除保养计划</w:t>
      </w:r>
      <w:bookmarkEnd w:id="236"/>
    </w:p>
    <w:p w14:paraId="30E3E360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勾选需要删除的保养计划，点击“删除”按钮删除保养计划成功。</w:t>
      </w:r>
    </w:p>
    <w:p w14:paraId="1851584C">
      <w:pPr>
        <w:pStyle w:val="3"/>
        <w:bidi w:val="0"/>
        <w:rPr>
          <w:rFonts w:hint="default"/>
          <w:lang w:val="en-US" w:eastAsia="zh-CN"/>
        </w:rPr>
      </w:pPr>
      <w:bookmarkStart w:id="237" w:name="_Toc3583"/>
      <w:r>
        <w:rPr>
          <w:rFonts w:hint="eastAsia"/>
          <w:lang w:val="en-US" w:eastAsia="zh-CN"/>
        </w:rPr>
        <w:t>保养计划执行</w:t>
      </w:r>
      <w:bookmarkEnd w:id="237"/>
    </w:p>
    <w:p w14:paraId="17F754A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设备管理--&gt;保养计划执行</w:t>
      </w:r>
    </w:p>
    <w:p w14:paraId="62EC1064">
      <w:r>
        <w:drawing>
          <wp:inline distT="0" distB="0" distL="114300" distR="114300">
            <wp:extent cx="5271135" cy="1078230"/>
            <wp:effectExtent l="0" t="0" r="5715" b="7620"/>
            <wp:docPr id="10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98"/>
                    <pic:cNvPicPr>
                      <a:picLocks noChangeAspect="1"/>
                    </pic:cNvPicPr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6949C">
      <w:pPr>
        <w:pStyle w:val="4"/>
        <w:bidi w:val="0"/>
        <w:rPr>
          <w:rFonts w:hint="eastAsia"/>
          <w:lang w:val="en-US" w:eastAsia="zh-CN"/>
        </w:rPr>
      </w:pPr>
      <w:bookmarkStart w:id="238" w:name="_Toc21998"/>
      <w:r>
        <w:rPr>
          <w:rFonts w:hint="eastAsia"/>
          <w:lang w:val="en-US" w:eastAsia="zh-CN"/>
        </w:rPr>
        <w:t>计划保养</w:t>
      </w:r>
      <w:bookmarkEnd w:id="238"/>
    </w:p>
    <w:p w14:paraId="2BC027A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勾选需要执行的保养计划，点击“计划保养”，弹出保养计划执行页面，输入保养内容的保养说明和保养结果，点击“保存”按钮，保养执行完成。</w:t>
      </w:r>
    </w:p>
    <w:p w14:paraId="6B7A31BD">
      <w:pPr>
        <w:pStyle w:val="3"/>
        <w:bidi w:val="0"/>
        <w:rPr>
          <w:rFonts w:hint="default"/>
          <w:lang w:val="en-US" w:eastAsia="zh-CN"/>
        </w:rPr>
      </w:pPr>
      <w:bookmarkStart w:id="239" w:name="_Toc15023"/>
      <w:r>
        <w:rPr>
          <w:rFonts w:hint="eastAsia"/>
          <w:lang w:val="en-US" w:eastAsia="zh-CN"/>
        </w:rPr>
        <w:t>保养计划验收</w:t>
      </w:r>
      <w:bookmarkEnd w:id="239"/>
    </w:p>
    <w:p w14:paraId="373707D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设备管理--&gt;保养计划验收</w:t>
      </w:r>
    </w:p>
    <w:p w14:paraId="476A6A28">
      <w:r>
        <w:drawing>
          <wp:inline distT="0" distB="0" distL="114300" distR="114300">
            <wp:extent cx="5261610" cy="1676400"/>
            <wp:effectExtent l="0" t="0" r="15240" b="0"/>
            <wp:docPr id="10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99"/>
                    <pic:cNvPicPr>
                      <a:picLocks noChangeAspect="1"/>
                    </pic:cNvPicPr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13E23">
      <w:pPr>
        <w:pStyle w:val="4"/>
        <w:bidi w:val="0"/>
        <w:rPr>
          <w:rFonts w:hint="eastAsia"/>
          <w:lang w:val="en-US" w:eastAsia="zh-CN"/>
        </w:rPr>
      </w:pPr>
      <w:bookmarkStart w:id="240" w:name="_Toc3120"/>
      <w:r>
        <w:rPr>
          <w:rFonts w:hint="eastAsia"/>
          <w:lang w:val="en-US" w:eastAsia="zh-CN"/>
        </w:rPr>
        <w:t>保养计划打印</w:t>
      </w:r>
      <w:bookmarkEnd w:id="240"/>
    </w:p>
    <w:p w14:paraId="28D7AA02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勾选保养计划列表中的行，点击“打印文档”，打印出保养计划和执行内容，并弹出执行结果页面。</w:t>
      </w:r>
    </w:p>
    <w:p w14:paraId="1525A193">
      <w:pPr>
        <w:pStyle w:val="3"/>
        <w:bidi w:val="0"/>
        <w:rPr>
          <w:rFonts w:hint="default"/>
          <w:lang w:val="en-US" w:eastAsia="zh-CN"/>
        </w:rPr>
      </w:pPr>
      <w:bookmarkStart w:id="241" w:name="_Toc14352"/>
      <w:r>
        <w:rPr>
          <w:rFonts w:hint="eastAsia"/>
          <w:lang w:val="en-US" w:eastAsia="zh-CN"/>
        </w:rPr>
        <w:t>点检规程设定</w:t>
      </w:r>
      <w:bookmarkEnd w:id="241"/>
    </w:p>
    <w:p w14:paraId="0265156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设备管理--&gt;点检规程设定</w:t>
      </w:r>
    </w:p>
    <w:p w14:paraId="69E7C563">
      <w:r>
        <w:drawing>
          <wp:inline distT="0" distB="0" distL="114300" distR="114300">
            <wp:extent cx="5271135" cy="1195070"/>
            <wp:effectExtent l="0" t="0" r="5715" b="5080"/>
            <wp:docPr id="11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00"/>
                    <pic:cNvPicPr>
                      <a:picLocks noChangeAspect="1"/>
                    </pic:cNvPicPr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C8F51">
      <w:pPr>
        <w:pStyle w:val="4"/>
        <w:bidi w:val="0"/>
        <w:rPr>
          <w:rFonts w:hint="eastAsia"/>
          <w:lang w:val="en-US" w:eastAsia="zh-CN"/>
        </w:rPr>
      </w:pPr>
      <w:bookmarkStart w:id="242" w:name="_Toc13367"/>
      <w:r>
        <w:rPr>
          <w:rFonts w:hint="eastAsia"/>
          <w:lang w:val="en-US" w:eastAsia="zh-CN"/>
        </w:rPr>
        <w:t>新增点检规程设定</w:t>
      </w:r>
      <w:bookmarkEnd w:id="242"/>
    </w:p>
    <w:p w14:paraId="1210F12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点击“新增”按钮，弹出新增点检规程设定页面，输入点检规程设定，点击“保存”，新增点检规程设定完成。</w:t>
      </w:r>
    </w:p>
    <w:p w14:paraId="0672AE2B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5420" cy="3378835"/>
            <wp:effectExtent l="0" t="0" r="11430" b="12065"/>
            <wp:docPr id="178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160"/>
                    <pic:cNvPicPr>
                      <a:picLocks noChangeAspect="1"/>
                    </pic:cNvPicPr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7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2D904">
      <w:pPr>
        <w:pStyle w:val="4"/>
        <w:bidi w:val="0"/>
        <w:rPr>
          <w:rFonts w:hint="eastAsia"/>
          <w:lang w:val="en-US" w:eastAsia="zh-CN"/>
        </w:rPr>
      </w:pPr>
      <w:bookmarkStart w:id="243" w:name="_Toc23967"/>
      <w:r>
        <w:rPr>
          <w:rFonts w:hint="eastAsia"/>
          <w:lang w:val="en-US" w:eastAsia="zh-CN"/>
        </w:rPr>
        <w:t>删除点检规程设定</w:t>
      </w:r>
      <w:bookmarkEnd w:id="243"/>
    </w:p>
    <w:p w14:paraId="6F868F6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勾选需要删除的点检规程设定信息，点击“删除”按钮，删除点检规程设定完成。</w:t>
      </w:r>
    </w:p>
    <w:p w14:paraId="3C9294C7">
      <w:pPr>
        <w:pStyle w:val="4"/>
        <w:bidi w:val="0"/>
        <w:rPr>
          <w:rFonts w:hint="eastAsia"/>
          <w:lang w:val="en-US" w:eastAsia="zh-CN"/>
        </w:rPr>
      </w:pPr>
      <w:bookmarkStart w:id="244" w:name="_Toc28730"/>
      <w:r>
        <w:rPr>
          <w:rFonts w:hint="eastAsia"/>
          <w:lang w:val="en-US" w:eastAsia="zh-CN"/>
        </w:rPr>
        <w:t>修改点检规程设定</w:t>
      </w:r>
      <w:bookmarkEnd w:id="244"/>
    </w:p>
    <w:p w14:paraId="545C7AA8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在点检规程设定信息列表中，点击行内的编辑按钮，弹出点检规程设定页面，输入点击规程设定后点击“保存”，完成修改点击规程设定。</w:t>
      </w:r>
    </w:p>
    <w:p w14:paraId="308271D3">
      <w:pPr>
        <w:pStyle w:val="4"/>
        <w:bidi w:val="0"/>
        <w:rPr>
          <w:rFonts w:hint="eastAsia"/>
          <w:lang w:val="en-US" w:eastAsia="zh-CN"/>
        </w:rPr>
      </w:pPr>
      <w:bookmarkStart w:id="245" w:name="_Toc4773"/>
      <w:r>
        <w:rPr>
          <w:rFonts w:hint="eastAsia"/>
          <w:lang w:val="en-US" w:eastAsia="zh-CN"/>
        </w:rPr>
        <w:t>审批点检规程设定</w:t>
      </w:r>
      <w:bookmarkEnd w:id="245"/>
    </w:p>
    <w:p w14:paraId="235A1A57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勾选需要审批的点检规程设定信息，弹出审核页面，输入审核内容后点击“审批”后，完成审批。</w:t>
      </w:r>
    </w:p>
    <w:p w14:paraId="130BA3CF">
      <w:pPr>
        <w:pStyle w:val="3"/>
        <w:bidi w:val="0"/>
        <w:rPr>
          <w:rFonts w:hint="default"/>
          <w:lang w:val="en-US" w:eastAsia="zh-CN"/>
        </w:rPr>
      </w:pPr>
      <w:bookmarkStart w:id="246" w:name="_Toc18597"/>
      <w:r>
        <w:rPr>
          <w:rFonts w:hint="eastAsia"/>
          <w:lang w:val="en-US" w:eastAsia="zh-CN"/>
        </w:rPr>
        <w:t>点检计划管理</w:t>
      </w:r>
      <w:bookmarkEnd w:id="246"/>
    </w:p>
    <w:p w14:paraId="4DCD565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设备管理--&gt;点检计划管理</w:t>
      </w:r>
    </w:p>
    <w:p w14:paraId="77380D46">
      <w:r>
        <w:drawing>
          <wp:inline distT="0" distB="0" distL="114300" distR="114300">
            <wp:extent cx="5264785" cy="1203960"/>
            <wp:effectExtent l="0" t="0" r="12065" b="15240"/>
            <wp:docPr id="11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01"/>
                    <pic:cNvPicPr>
                      <a:picLocks noChangeAspect="1"/>
                    </pic:cNvPicPr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27BDA">
      <w:pPr>
        <w:pStyle w:val="4"/>
        <w:bidi w:val="0"/>
        <w:rPr>
          <w:rFonts w:hint="eastAsia"/>
          <w:lang w:val="en-US" w:eastAsia="zh-CN"/>
        </w:rPr>
      </w:pPr>
      <w:bookmarkStart w:id="247" w:name="_Toc2832"/>
      <w:r>
        <w:rPr>
          <w:rFonts w:hint="eastAsia"/>
          <w:lang w:val="en-US" w:eastAsia="zh-CN"/>
        </w:rPr>
        <w:t>新增点检计划</w:t>
      </w:r>
      <w:bookmarkEnd w:id="247"/>
    </w:p>
    <w:p w14:paraId="46B7BC2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点击“新增”按钮，弹出新增点检计划，输入点检计划，点击“新增”弹出点检内容页面，选择点检，点击“保存”，新增点检计划完成。</w:t>
      </w:r>
    </w:p>
    <w:p w14:paraId="4DBE2349">
      <w:pPr>
        <w:pStyle w:val="4"/>
        <w:bidi w:val="0"/>
        <w:rPr>
          <w:rFonts w:hint="eastAsia"/>
          <w:lang w:val="en-US" w:eastAsia="zh-CN"/>
        </w:rPr>
      </w:pPr>
      <w:bookmarkStart w:id="248" w:name="_Toc8700"/>
      <w:r>
        <w:rPr>
          <w:rFonts w:hint="eastAsia"/>
          <w:lang w:val="en-US" w:eastAsia="zh-CN"/>
        </w:rPr>
        <w:t>修改点检计划</w:t>
      </w:r>
      <w:bookmarkEnd w:id="248"/>
    </w:p>
    <w:p w14:paraId="475E471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在点检计划列表中，点击行内的编辑按钮，弹出修改点检计划，输入点检计划，修改点检内容，点击“保存”，修改点检计划完成。</w:t>
      </w:r>
    </w:p>
    <w:p w14:paraId="6D6B9A7A">
      <w:pPr>
        <w:pStyle w:val="4"/>
        <w:bidi w:val="0"/>
        <w:rPr>
          <w:rFonts w:hint="eastAsia"/>
          <w:lang w:val="en-US" w:eastAsia="zh-CN"/>
        </w:rPr>
      </w:pPr>
      <w:bookmarkStart w:id="249" w:name="_Toc24675"/>
      <w:r>
        <w:rPr>
          <w:rFonts w:hint="eastAsia"/>
          <w:lang w:val="en-US" w:eastAsia="zh-CN"/>
        </w:rPr>
        <w:t>删除点检计划</w:t>
      </w:r>
      <w:bookmarkEnd w:id="249"/>
    </w:p>
    <w:p w14:paraId="5045B98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勾选需要删除的点检计划，点击“删除”按钮删除点检计划成功。</w:t>
      </w:r>
    </w:p>
    <w:p w14:paraId="010E2150">
      <w:pPr>
        <w:pStyle w:val="3"/>
        <w:bidi w:val="0"/>
        <w:rPr>
          <w:rFonts w:hint="default"/>
          <w:lang w:val="en-US" w:eastAsia="zh-CN"/>
        </w:rPr>
      </w:pPr>
      <w:bookmarkStart w:id="250" w:name="_Toc662"/>
      <w:r>
        <w:rPr>
          <w:rFonts w:hint="eastAsia"/>
          <w:lang w:val="en-US" w:eastAsia="zh-CN"/>
        </w:rPr>
        <w:t>点检计划执行</w:t>
      </w:r>
      <w:bookmarkEnd w:id="250"/>
    </w:p>
    <w:p w14:paraId="289C671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设备管理--&gt;点检计划执行</w:t>
      </w:r>
    </w:p>
    <w:p w14:paraId="3F7FB9CA">
      <w:r>
        <w:drawing>
          <wp:inline distT="0" distB="0" distL="114300" distR="114300">
            <wp:extent cx="5261610" cy="807720"/>
            <wp:effectExtent l="0" t="0" r="15240" b="11430"/>
            <wp:docPr id="11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02"/>
                    <pic:cNvPicPr>
                      <a:picLocks noChangeAspect="1"/>
                    </pic:cNvPicPr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00CAA">
      <w:pPr>
        <w:pStyle w:val="4"/>
        <w:bidi w:val="0"/>
        <w:rPr>
          <w:rFonts w:hint="eastAsia"/>
          <w:lang w:val="en-US" w:eastAsia="zh-CN"/>
        </w:rPr>
      </w:pPr>
      <w:bookmarkStart w:id="251" w:name="_Toc3826"/>
      <w:r>
        <w:rPr>
          <w:rFonts w:hint="eastAsia"/>
          <w:lang w:val="en-US" w:eastAsia="zh-CN"/>
        </w:rPr>
        <w:t>计划点检</w:t>
      </w:r>
      <w:bookmarkEnd w:id="251"/>
    </w:p>
    <w:p w14:paraId="48CF661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勾选需要执行的点检计划，点击“计划点检”，弹出点检计划执行页面，输入点检内容的点检说明和点检结果，点击“保存”按钮，点检执行完成。</w:t>
      </w:r>
    </w:p>
    <w:p w14:paraId="75CE89F5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3400425"/>
            <wp:effectExtent l="0" t="0" r="3175" b="9525"/>
            <wp:docPr id="180" name="图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162"/>
                    <pic:cNvPicPr>
                      <a:picLocks noChangeAspect="1"/>
                    </pic:cNvPicPr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35C60">
      <w:pPr>
        <w:pStyle w:val="3"/>
        <w:bidi w:val="0"/>
        <w:rPr>
          <w:rFonts w:hint="default"/>
          <w:lang w:val="en-US" w:eastAsia="zh-CN"/>
        </w:rPr>
      </w:pPr>
      <w:bookmarkStart w:id="252" w:name="_Toc12145"/>
      <w:r>
        <w:rPr>
          <w:rFonts w:hint="eastAsia"/>
          <w:lang w:val="en-US" w:eastAsia="zh-CN"/>
        </w:rPr>
        <w:t>点检计划验收</w:t>
      </w:r>
      <w:bookmarkEnd w:id="252"/>
    </w:p>
    <w:p w14:paraId="641A3BF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设备管理--&gt;点检计划验收</w:t>
      </w:r>
    </w:p>
    <w:p w14:paraId="2EDDA9C1">
      <w:r>
        <w:drawing>
          <wp:inline distT="0" distB="0" distL="114300" distR="114300">
            <wp:extent cx="5261610" cy="883285"/>
            <wp:effectExtent l="0" t="0" r="15240" b="12065"/>
            <wp:docPr id="11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03"/>
                    <pic:cNvPicPr>
                      <a:picLocks noChangeAspect="1"/>
                    </pic:cNvPicPr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88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F526E">
      <w:pPr>
        <w:pStyle w:val="4"/>
        <w:bidi w:val="0"/>
        <w:rPr>
          <w:rFonts w:hint="eastAsia"/>
          <w:lang w:val="en-US" w:eastAsia="zh-CN"/>
        </w:rPr>
      </w:pPr>
      <w:bookmarkStart w:id="253" w:name="_Toc25072"/>
      <w:r>
        <w:rPr>
          <w:rFonts w:hint="eastAsia"/>
          <w:lang w:val="en-US" w:eastAsia="zh-CN"/>
        </w:rPr>
        <w:t>打印点检计划</w:t>
      </w:r>
      <w:bookmarkEnd w:id="253"/>
    </w:p>
    <w:p w14:paraId="07BF342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勾选点检计划列表中的行，点击“打印文档”，打印出点检计划和执行内容，并弹出执行结果页面。</w:t>
      </w:r>
    </w:p>
    <w:p w14:paraId="7292D97A">
      <w:pPr>
        <w:pStyle w:val="3"/>
        <w:bidi w:val="0"/>
        <w:rPr>
          <w:rFonts w:hint="default"/>
          <w:lang w:val="en-US" w:eastAsia="zh-CN"/>
        </w:rPr>
      </w:pPr>
      <w:bookmarkStart w:id="254" w:name="_Toc8304"/>
      <w:r>
        <w:rPr>
          <w:rFonts w:hint="eastAsia"/>
          <w:lang w:val="en-US" w:eastAsia="zh-CN"/>
        </w:rPr>
        <w:t>设备维修设定</w:t>
      </w:r>
      <w:bookmarkEnd w:id="254"/>
    </w:p>
    <w:p w14:paraId="71F8FF7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设备管理--&gt;设备维修设定</w:t>
      </w:r>
    </w:p>
    <w:p w14:paraId="316718D4">
      <w:r>
        <w:drawing>
          <wp:inline distT="0" distB="0" distL="114300" distR="114300">
            <wp:extent cx="5271135" cy="1440815"/>
            <wp:effectExtent l="0" t="0" r="5715" b="6985"/>
            <wp:docPr id="11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04"/>
                    <pic:cNvPicPr>
                      <a:picLocks noChangeAspect="1"/>
                    </pic:cNvPicPr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7CB30">
      <w:pPr>
        <w:pStyle w:val="4"/>
        <w:bidi w:val="0"/>
        <w:rPr>
          <w:rFonts w:hint="eastAsia"/>
          <w:lang w:val="en-US" w:eastAsia="zh-CN"/>
        </w:rPr>
      </w:pPr>
      <w:bookmarkStart w:id="255" w:name="_Toc27945"/>
      <w:r>
        <w:rPr>
          <w:rFonts w:hint="eastAsia"/>
          <w:lang w:val="en-US" w:eastAsia="zh-CN"/>
        </w:rPr>
        <w:t>新增设备维修设定</w:t>
      </w:r>
      <w:bookmarkEnd w:id="255"/>
    </w:p>
    <w:p w14:paraId="1762977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点击“新增”按钮，弹出新增设备维修设定页面，输入设备维修设定信息，点击“保存”，完成新增设备维修设定。</w:t>
      </w:r>
    </w:p>
    <w:p w14:paraId="4EC16518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2313305"/>
            <wp:effectExtent l="0" t="0" r="11430" b="10795"/>
            <wp:docPr id="181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163"/>
                    <pic:cNvPicPr>
                      <a:picLocks noChangeAspect="1"/>
                    </pic:cNvPicPr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7F239">
      <w:pPr>
        <w:pStyle w:val="4"/>
        <w:bidi w:val="0"/>
        <w:rPr>
          <w:rFonts w:hint="eastAsia"/>
          <w:lang w:val="en-US" w:eastAsia="zh-CN"/>
        </w:rPr>
      </w:pPr>
      <w:bookmarkStart w:id="256" w:name="_Toc4033"/>
      <w:r>
        <w:rPr>
          <w:rFonts w:hint="eastAsia"/>
          <w:lang w:val="en-US" w:eastAsia="zh-CN"/>
        </w:rPr>
        <w:t>修改设备维修设定</w:t>
      </w:r>
      <w:bookmarkEnd w:id="256"/>
    </w:p>
    <w:p w14:paraId="6829FB2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点击设备维修设定信息列表内的编辑按钮，弹出修改设备维修设定页面，输入设备维修设定信息，点击“保存”按钮，完成设备维修设定。</w:t>
      </w:r>
    </w:p>
    <w:p w14:paraId="6B7A1EA6">
      <w:pPr>
        <w:pStyle w:val="4"/>
        <w:bidi w:val="0"/>
        <w:rPr>
          <w:rFonts w:hint="eastAsia"/>
          <w:lang w:val="en-US" w:eastAsia="zh-CN"/>
        </w:rPr>
      </w:pPr>
      <w:bookmarkStart w:id="257" w:name="_Toc26976"/>
      <w:r>
        <w:rPr>
          <w:rFonts w:hint="eastAsia"/>
          <w:lang w:val="en-US" w:eastAsia="zh-CN"/>
        </w:rPr>
        <w:t>删除设备维修设定</w:t>
      </w:r>
      <w:bookmarkEnd w:id="257"/>
    </w:p>
    <w:p w14:paraId="1ADDF5C9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勾选设备维修设定信息列表中的行，点击“删除”按钮，完成设备维修设定信息删除。</w:t>
      </w:r>
    </w:p>
    <w:p w14:paraId="61DE00A5">
      <w:pPr>
        <w:pStyle w:val="2"/>
        <w:bidi w:val="0"/>
        <w:rPr>
          <w:rFonts w:hint="default"/>
          <w:lang w:val="en-US" w:eastAsia="zh-CN"/>
        </w:rPr>
      </w:pPr>
      <w:bookmarkStart w:id="258" w:name="_Toc17727"/>
      <w:r>
        <w:rPr>
          <w:rFonts w:hint="eastAsia"/>
          <w:lang w:val="en-US" w:eastAsia="zh-CN"/>
        </w:rPr>
        <w:t>工作流管理</w:t>
      </w:r>
      <w:bookmarkEnd w:id="258"/>
    </w:p>
    <w:p w14:paraId="694BE518">
      <w:pPr>
        <w:pStyle w:val="3"/>
        <w:bidi w:val="0"/>
        <w:rPr>
          <w:rFonts w:hint="default"/>
          <w:lang w:val="en-US" w:eastAsia="zh-CN"/>
        </w:rPr>
      </w:pPr>
      <w:bookmarkStart w:id="259" w:name="_Toc12444"/>
      <w:r>
        <w:rPr>
          <w:rFonts w:hint="eastAsia"/>
          <w:lang w:val="en-US" w:eastAsia="zh-CN"/>
        </w:rPr>
        <w:t>流程类型设定</w:t>
      </w:r>
      <w:bookmarkEnd w:id="259"/>
    </w:p>
    <w:p w14:paraId="564D0A8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工作流管理--&gt;流程类型设定</w:t>
      </w:r>
    </w:p>
    <w:p w14:paraId="1294EDB0">
      <w:r>
        <w:drawing>
          <wp:inline distT="0" distB="0" distL="114300" distR="114300">
            <wp:extent cx="5261610" cy="1149985"/>
            <wp:effectExtent l="0" t="0" r="15240" b="12065"/>
            <wp:docPr id="11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05"/>
                    <pic:cNvPicPr>
                      <a:picLocks noChangeAspect="1"/>
                    </pic:cNvPicPr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1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CC523">
      <w:pPr>
        <w:pStyle w:val="4"/>
        <w:bidi w:val="0"/>
        <w:rPr>
          <w:rFonts w:hint="eastAsia"/>
          <w:lang w:val="en-US" w:eastAsia="zh-CN"/>
        </w:rPr>
      </w:pPr>
      <w:bookmarkStart w:id="260" w:name="_Toc1544"/>
      <w:r>
        <w:rPr>
          <w:rFonts w:hint="eastAsia"/>
          <w:lang w:val="en-US" w:eastAsia="zh-CN"/>
        </w:rPr>
        <w:t>新增流程类型</w:t>
      </w:r>
      <w:bookmarkEnd w:id="260"/>
    </w:p>
    <w:p w14:paraId="577F7CB9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点击“新增”按钮，弹出流程类型新增页面，输入流程类型，输入完成后点击“提交”，新增流程类型完成。</w:t>
      </w:r>
    </w:p>
    <w:p w14:paraId="1628B52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2632710"/>
            <wp:effectExtent l="0" t="0" r="8255" b="15240"/>
            <wp:docPr id="182" name="图片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164"/>
                    <pic:cNvPicPr>
                      <a:picLocks noChangeAspect="1"/>
                    </pic:cNvPicPr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E5BF0">
      <w:pPr>
        <w:pStyle w:val="4"/>
        <w:bidi w:val="0"/>
        <w:rPr>
          <w:rFonts w:hint="eastAsia"/>
          <w:lang w:val="en-US" w:eastAsia="zh-CN"/>
        </w:rPr>
      </w:pPr>
      <w:bookmarkStart w:id="261" w:name="_Toc16880"/>
      <w:r>
        <w:rPr>
          <w:rFonts w:hint="eastAsia"/>
          <w:lang w:val="en-US" w:eastAsia="zh-CN"/>
        </w:rPr>
        <w:t>修改流程类型</w:t>
      </w:r>
      <w:bookmarkEnd w:id="261"/>
    </w:p>
    <w:p w14:paraId="2240BDB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在流程类型信息列表中，点击行内的编辑按钮，弹出编辑流程类型页面，输入流程类型数据，点击“提交”后，完成修改。</w:t>
      </w:r>
    </w:p>
    <w:p w14:paraId="602AF63A">
      <w:pPr>
        <w:pStyle w:val="3"/>
        <w:bidi w:val="0"/>
        <w:rPr>
          <w:rFonts w:hint="default"/>
          <w:lang w:val="en-US" w:eastAsia="zh-CN"/>
        </w:rPr>
      </w:pPr>
      <w:bookmarkStart w:id="262" w:name="_Toc4512"/>
      <w:r>
        <w:rPr>
          <w:rFonts w:hint="eastAsia"/>
          <w:lang w:val="en-US" w:eastAsia="zh-CN"/>
        </w:rPr>
        <w:t>功能编码设定</w:t>
      </w:r>
      <w:bookmarkEnd w:id="262"/>
    </w:p>
    <w:p w14:paraId="6A1917B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工作流管理--&gt;功能编码设定</w:t>
      </w:r>
    </w:p>
    <w:p w14:paraId="79705EA5">
      <w:r>
        <w:drawing>
          <wp:inline distT="0" distB="0" distL="114300" distR="114300">
            <wp:extent cx="5264785" cy="2609215"/>
            <wp:effectExtent l="0" t="0" r="12065" b="635"/>
            <wp:docPr id="11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06"/>
                    <pic:cNvPicPr>
                      <a:picLocks noChangeAspect="1"/>
                    </pic:cNvPicPr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D0DC3">
      <w:pPr>
        <w:pStyle w:val="4"/>
        <w:bidi w:val="0"/>
        <w:rPr>
          <w:rFonts w:hint="eastAsia"/>
          <w:lang w:val="en-US" w:eastAsia="zh-CN"/>
        </w:rPr>
      </w:pPr>
      <w:bookmarkStart w:id="263" w:name="_Toc12424"/>
      <w:r>
        <w:rPr>
          <w:rFonts w:hint="eastAsia"/>
          <w:lang w:val="en-US" w:eastAsia="zh-CN"/>
        </w:rPr>
        <w:t>功能编码设定新增</w:t>
      </w:r>
      <w:bookmarkEnd w:id="263"/>
    </w:p>
    <w:p w14:paraId="0B5B275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点击“新增”按钮，弹出功能编码设定新增页面，输入功能编码信息后点击，“提交”完成功能编码新增，功能编码引用到所有审核流程中</w:t>
      </w:r>
    </w:p>
    <w:p w14:paraId="464314B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4310" cy="2245360"/>
            <wp:effectExtent l="0" t="0" r="2540" b="2540"/>
            <wp:docPr id="184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166"/>
                    <pic:cNvPicPr>
                      <a:picLocks noChangeAspect="1"/>
                    </pic:cNvPicPr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B26E6">
      <w:pPr>
        <w:pStyle w:val="4"/>
        <w:bidi w:val="0"/>
        <w:rPr>
          <w:rFonts w:hint="eastAsia"/>
          <w:lang w:val="en-US" w:eastAsia="zh-CN"/>
        </w:rPr>
      </w:pPr>
      <w:bookmarkStart w:id="264" w:name="_Toc8537"/>
      <w:r>
        <w:rPr>
          <w:rFonts w:hint="eastAsia"/>
          <w:lang w:val="en-US" w:eastAsia="zh-CN"/>
        </w:rPr>
        <w:t>功能编码设定删除</w:t>
      </w:r>
      <w:bookmarkEnd w:id="264"/>
    </w:p>
    <w:p w14:paraId="434DA86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勾选功能编码设定信息列表中的行，点击“删除”按钮，完成删除，删除功能编码可能会对系统功能有影响，删除请慎重。</w:t>
      </w:r>
    </w:p>
    <w:p w14:paraId="34FD810E">
      <w:pPr>
        <w:pStyle w:val="4"/>
        <w:bidi w:val="0"/>
        <w:rPr>
          <w:rFonts w:hint="eastAsia"/>
          <w:lang w:val="en-US" w:eastAsia="zh-CN"/>
        </w:rPr>
      </w:pPr>
      <w:bookmarkStart w:id="265" w:name="_Toc16375"/>
      <w:r>
        <w:rPr>
          <w:rFonts w:hint="eastAsia"/>
          <w:lang w:val="en-US" w:eastAsia="zh-CN"/>
        </w:rPr>
        <w:t>功能编码设定修改</w:t>
      </w:r>
      <w:bookmarkEnd w:id="265"/>
    </w:p>
    <w:p w14:paraId="2510720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点击功能编码设定信息行中的编辑按钮，弹出功能编码设定页面，输入功能编码设定，点击“提交”，完成修改。</w:t>
      </w:r>
    </w:p>
    <w:p w14:paraId="086DC37D">
      <w:pPr>
        <w:pStyle w:val="3"/>
        <w:bidi w:val="0"/>
        <w:rPr>
          <w:rFonts w:hint="default"/>
          <w:lang w:val="en-US" w:eastAsia="zh-CN"/>
        </w:rPr>
      </w:pPr>
      <w:bookmarkStart w:id="266" w:name="_Toc17373"/>
      <w:r>
        <w:rPr>
          <w:rFonts w:hint="eastAsia"/>
          <w:lang w:val="en-US" w:eastAsia="zh-CN"/>
        </w:rPr>
        <w:t>审批流程管理</w:t>
      </w:r>
      <w:bookmarkEnd w:id="266"/>
    </w:p>
    <w:p w14:paraId="3EC9C65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工作流管理--&gt;审批流程管理</w:t>
      </w:r>
    </w:p>
    <w:p w14:paraId="017DA57E">
      <w:r>
        <w:drawing>
          <wp:inline distT="0" distB="0" distL="114300" distR="114300">
            <wp:extent cx="5262245" cy="2633980"/>
            <wp:effectExtent l="0" t="0" r="14605" b="13970"/>
            <wp:docPr id="11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07"/>
                    <pic:cNvPicPr>
                      <a:picLocks noChangeAspect="1"/>
                    </pic:cNvPicPr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44211">
      <w:pPr>
        <w:pStyle w:val="4"/>
        <w:bidi w:val="0"/>
      </w:pPr>
      <w:bookmarkStart w:id="267" w:name="_Toc16411"/>
      <w:r>
        <w:rPr>
          <w:rFonts w:hint="eastAsia"/>
          <w:lang w:val="en-US" w:eastAsia="zh-CN"/>
        </w:rPr>
        <w:t>审批流程新增</w:t>
      </w:r>
      <w:bookmarkEnd w:id="267"/>
    </w:p>
    <w:p w14:paraId="13F83F34"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点击“新增”新增审批流程，输入流程名称，点击“新增一行”为该流程增加审批流程，审批流程按顺序审批。</w:t>
      </w:r>
    </w:p>
    <w:p w14:paraId="274A2DD8">
      <w:r>
        <w:drawing>
          <wp:inline distT="0" distB="0" distL="114300" distR="114300">
            <wp:extent cx="5264785" cy="2643505"/>
            <wp:effectExtent l="0" t="0" r="12065" b="4445"/>
            <wp:docPr id="185" name="图片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167"/>
                    <pic:cNvPicPr>
                      <a:picLocks noChangeAspect="1"/>
                    </pic:cNvPicPr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C9F66">
      <w:pPr>
        <w:pStyle w:val="4"/>
        <w:bidi w:val="0"/>
      </w:pPr>
      <w:bookmarkStart w:id="268" w:name="_Toc32259"/>
      <w:r>
        <w:rPr>
          <w:rFonts w:hint="eastAsia"/>
          <w:lang w:val="en-US" w:eastAsia="zh-CN"/>
        </w:rPr>
        <w:t>审批流程删除</w:t>
      </w:r>
      <w:bookmarkEnd w:id="268"/>
    </w:p>
    <w:p w14:paraId="087A34F9"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勾选需要删除的审批流程，点击“删除”按钮，删除审批流程成功，删除审批流程会对现有审批流程有影响，需慎重。</w:t>
      </w:r>
    </w:p>
    <w:p w14:paraId="32DCF0BD">
      <w:pPr>
        <w:pStyle w:val="4"/>
        <w:bidi w:val="0"/>
        <w:rPr>
          <w:rFonts w:hint="eastAsia"/>
          <w:lang w:val="en-US" w:eastAsia="zh-CN"/>
        </w:rPr>
      </w:pPr>
      <w:bookmarkStart w:id="269" w:name="_Toc3353"/>
      <w:r>
        <w:rPr>
          <w:rFonts w:hint="eastAsia"/>
          <w:lang w:val="en-US" w:eastAsia="zh-CN"/>
        </w:rPr>
        <w:t>审批流程修改</w:t>
      </w:r>
      <w:bookmarkEnd w:id="269"/>
    </w:p>
    <w:p w14:paraId="00DA3BA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点击审批流程列表行中的编辑按钮，弹出修改审批流程页面，输入完成后点击“保存”完成审批流程修改，已进入审批的暂时使用旧版审批流程，新版审批流程应用在新发起的审批中。</w:t>
      </w:r>
    </w:p>
    <w:p w14:paraId="42AA7F24">
      <w:pPr>
        <w:pStyle w:val="3"/>
        <w:bidi w:val="0"/>
        <w:rPr>
          <w:rFonts w:hint="default"/>
          <w:lang w:val="en-US" w:eastAsia="zh-CN"/>
        </w:rPr>
      </w:pPr>
      <w:bookmarkStart w:id="270" w:name="_Toc9049"/>
      <w:r>
        <w:rPr>
          <w:rFonts w:hint="eastAsia"/>
          <w:lang w:val="en-US" w:eastAsia="zh-CN"/>
        </w:rPr>
        <w:t>功能流程绑定</w:t>
      </w:r>
      <w:bookmarkEnd w:id="270"/>
    </w:p>
    <w:p w14:paraId="189C880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工作流管理--&gt;功能流程绑定</w:t>
      </w:r>
    </w:p>
    <w:p w14:paraId="16008326">
      <w:r>
        <w:drawing>
          <wp:inline distT="0" distB="0" distL="114300" distR="114300">
            <wp:extent cx="5259070" cy="2635885"/>
            <wp:effectExtent l="0" t="0" r="17780" b="12065"/>
            <wp:docPr id="11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08"/>
                    <pic:cNvPicPr>
                      <a:picLocks noChangeAspect="1"/>
                    </pic:cNvPicPr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E04DB">
      <w:pPr>
        <w:pStyle w:val="4"/>
        <w:bidi w:val="0"/>
        <w:rPr>
          <w:rFonts w:hint="eastAsia"/>
          <w:lang w:val="en-US" w:eastAsia="zh-CN"/>
        </w:rPr>
      </w:pPr>
      <w:bookmarkStart w:id="271" w:name="_Toc31806"/>
      <w:r>
        <w:rPr>
          <w:rFonts w:hint="eastAsia"/>
          <w:lang w:val="en-US" w:eastAsia="zh-CN"/>
        </w:rPr>
        <w:t>新增功能流程绑定</w:t>
      </w:r>
      <w:bookmarkEnd w:id="271"/>
    </w:p>
    <w:p w14:paraId="482FA39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点击“新增”按钮，弹出新增功能流程绑定页面，输入功能流程绑定信息，点击“提交”按钮后完成功能流程绑定新增成功。后续对应的审批流程将根据此流程设定进行审批。</w:t>
      </w:r>
    </w:p>
    <w:p w14:paraId="699C941E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055" cy="2258695"/>
            <wp:effectExtent l="0" t="0" r="10795" b="8255"/>
            <wp:docPr id="186" name="图片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168"/>
                    <pic:cNvPicPr>
                      <a:picLocks noChangeAspect="1"/>
                    </pic:cNvPicPr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96F3B">
      <w:pPr>
        <w:pStyle w:val="4"/>
        <w:bidi w:val="0"/>
        <w:rPr>
          <w:rFonts w:hint="eastAsia"/>
          <w:lang w:val="en-US" w:eastAsia="zh-CN"/>
        </w:rPr>
      </w:pPr>
      <w:bookmarkStart w:id="272" w:name="_Toc11282"/>
      <w:r>
        <w:rPr>
          <w:rFonts w:hint="eastAsia"/>
          <w:lang w:val="en-US" w:eastAsia="zh-CN"/>
        </w:rPr>
        <w:t>删除功能流程绑定</w:t>
      </w:r>
      <w:bookmarkEnd w:id="272"/>
    </w:p>
    <w:p w14:paraId="48CF01E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勾选功能流程绑定列表中的行，点击“删除”按钮，删除功能流程绑定成功，删除功能流程绑定后，对应的审核流程失效，需谨慎。</w:t>
      </w:r>
    </w:p>
    <w:p w14:paraId="613B9F97">
      <w:pPr>
        <w:pStyle w:val="4"/>
        <w:bidi w:val="0"/>
        <w:rPr>
          <w:rFonts w:hint="eastAsia"/>
          <w:lang w:val="en-US" w:eastAsia="zh-CN"/>
        </w:rPr>
      </w:pPr>
      <w:bookmarkStart w:id="273" w:name="_Toc1214"/>
      <w:r>
        <w:rPr>
          <w:rFonts w:hint="eastAsia"/>
          <w:lang w:val="en-US" w:eastAsia="zh-CN"/>
        </w:rPr>
        <w:t>修改功能流程绑定</w:t>
      </w:r>
      <w:bookmarkEnd w:id="273"/>
    </w:p>
    <w:p w14:paraId="7D8FCD8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点击功能流程绑定列表中的编辑按钮，弹出功能流程绑定页面，修改完成后点击“保存”，修改完成。修改功能流程绑定，对应的流程编码也会更改，如审核流程不可正常使用请联系IT管理员。</w:t>
      </w:r>
    </w:p>
    <w:p w14:paraId="7DC37D39">
      <w:pPr>
        <w:pStyle w:val="2"/>
        <w:bidi w:val="0"/>
        <w:rPr>
          <w:rFonts w:hint="default"/>
          <w:lang w:val="en-US" w:eastAsia="zh-CN"/>
        </w:rPr>
      </w:pPr>
      <w:bookmarkStart w:id="274" w:name="_Toc15151"/>
      <w:r>
        <w:rPr>
          <w:rFonts w:hint="eastAsia"/>
          <w:lang w:val="en-US" w:eastAsia="zh-CN"/>
        </w:rPr>
        <w:t>WIP在制品监控</w:t>
      </w:r>
      <w:bookmarkEnd w:id="274"/>
    </w:p>
    <w:p w14:paraId="6D37F3E9">
      <w:pPr>
        <w:pStyle w:val="3"/>
        <w:bidi w:val="0"/>
        <w:rPr>
          <w:rFonts w:hint="default"/>
          <w:lang w:val="en-US" w:eastAsia="zh-CN"/>
        </w:rPr>
      </w:pPr>
      <w:bookmarkStart w:id="275" w:name="_Toc11186"/>
      <w:r>
        <w:rPr>
          <w:rFonts w:hint="eastAsia"/>
          <w:lang w:val="en-US" w:eastAsia="zh-CN"/>
        </w:rPr>
        <w:t>车间大屏看板显示</w:t>
      </w:r>
      <w:bookmarkEnd w:id="275"/>
    </w:p>
    <w:p w14:paraId="292ECCB2">
      <w:r>
        <w:drawing>
          <wp:inline distT="0" distB="0" distL="114300" distR="114300">
            <wp:extent cx="5261610" cy="2606040"/>
            <wp:effectExtent l="0" t="0" r="15240" b="3810"/>
            <wp:docPr id="11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09"/>
                    <pic:cNvPicPr>
                      <a:picLocks noChangeAspect="1"/>
                    </pic:cNvPicPr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D4EC1"/>
    <w:p w14:paraId="322A9570">
      <w:r>
        <w:drawing>
          <wp:inline distT="0" distB="0" distL="114300" distR="114300">
            <wp:extent cx="5271770" cy="2630805"/>
            <wp:effectExtent l="0" t="0" r="5080" b="17145"/>
            <wp:docPr id="12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10"/>
                    <pic:cNvPicPr>
                      <a:picLocks noChangeAspect="1"/>
                    </pic:cNvPicPr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6D088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59070" cy="2672080"/>
            <wp:effectExtent l="0" t="0" r="17780" b="13970"/>
            <wp:docPr id="12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11"/>
                    <pic:cNvPicPr>
                      <a:picLocks noChangeAspect="1"/>
                    </pic:cNvPicPr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50350">
      <w:pPr>
        <w:pStyle w:val="2"/>
        <w:bidi w:val="0"/>
        <w:rPr>
          <w:rFonts w:hint="default"/>
          <w:lang w:val="en-US" w:eastAsia="zh-CN"/>
        </w:rPr>
      </w:pPr>
      <w:bookmarkStart w:id="276" w:name="_Toc24345"/>
      <w:r>
        <w:rPr>
          <w:rFonts w:hint="eastAsia"/>
          <w:lang w:val="en-US" w:eastAsia="zh-CN"/>
        </w:rPr>
        <w:t>图表管理</w:t>
      </w:r>
      <w:bookmarkEnd w:id="276"/>
    </w:p>
    <w:p w14:paraId="477FD635">
      <w:pPr>
        <w:pStyle w:val="3"/>
        <w:bidi w:val="0"/>
        <w:rPr>
          <w:rFonts w:hint="default"/>
          <w:lang w:val="en-US" w:eastAsia="zh-CN"/>
        </w:rPr>
      </w:pPr>
      <w:bookmarkStart w:id="277" w:name="_Toc13506"/>
      <w:r>
        <w:rPr>
          <w:rFonts w:hint="eastAsia"/>
          <w:lang w:val="en-US" w:eastAsia="zh-CN"/>
        </w:rPr>
        <w:t>电芯OCV良率统计</w:t>
      </w:r>
      <w:bookmarkEnd w:id="277"/>
    </w:p>
    <w:p w14:paraId="46A1581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图表管理--&gt;电芯OCV良率统计</w:t>
      </w:r>
    </w:p>
    <w:p w14:paraId="1913DDF1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2604135"/>
            <wp:effectExtent l="0" t="0" r="8255" b="5715"/>
            <wp:docPr id="12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12"/>
                    <pic:cNvPicPr>
                      <a:picLocks noChangeAspect="1"/>
                    </pic:cNvPicPr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3AC77">
      <w:pPr>
        <w:pStyle w:val="3"/>
        <w:bidi w:val="0"/>
        <w:rPr>
          <w:rFonts w:hint="default"/>
          <w:lang w:val="en-US" w:eastAsia="zh-CN"/>
        </w:rPr>
      </w:pPr>
      <w:bookmarkStart w:id="278" w:name="_Toc10262"/>
      <w:r>
        <w:rPr>
          <w:rFonts w:hint="eastAsia"/>
          <w:lang w:val="en-US" w:eastAsia="zh-CN"/>
        </w:rPr>
        <w:t>焊接合格率图表</w:t>
      </w:r>
      <w:bookmarkEnd w:id="278"/>
    </w:p>
    <w:p w14:paraId="7CE72C0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图表管理--&gt;焊接合格率图表</w:t>
      </w:r>
    </w:p>
    <w:p w14:paraId="5A5EF87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焊接合格率图表主要显示电阻焊焊接数据</w:t>
      </w:r>
    </w:p>
    <w:p w14:paraId="29379CE0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2245" cy="2585085"/>
            <wp:effectExtent l="0" t="0" r="14605" b="5715"/>
            <wp:docPr id="12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13"/>
                    <pic:cNvPicPr>
                      <a:picLocks noChangeAspect="1"/>
                    </pic:cNvPicPr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EBF4E">
      <w:pPr>
        <w:rPr>
          <w:rFonts w:hint="default"/>
          <w:lang w:val="en-US" w:eastAsia="zh-CN"/>
        </w:rPr>
      </w:pPr>
    </w:p>
    <w:p w14:paraId="24512EC9">
      <w:pPr>
        <w:rPr>
          <w:rFonts w:hint="default"/>
          <w:lang w:val="en-US" w:eastAsia="zh-CN"/>
        </w:rPr>
      </w:pPr>
    </w:p>
    <w:p w14:paraId="3BE26CE6">
      <w:pPr>
        <w:rPr>
          <w:rFonts w:hint="default"/>
          <w:lang w:val="en-US" w:eastAsia="zh-CN"/>
        </w:rPr>
      </w:pPr>
    </w:p>
    <w:p w14:paraId="4164F10D">
      <w:pPr>
        <w:rPr>
          <w:rFonts w:hint="default"/>
          <w:lang w:val="en-US" w:eastAsia="zh-CN"/>
        </w:rPr>
      </w:pPr>
    </w:p>
    <w:p w14:paraId="786BD463">
      <w:pPr>
        <w:rPr>
          <w:rFonts w:hint="default"/>
          <w:lang w:val="en-US" w:eastAsia="zh-CN"/>
        </w:rPr>
      </w:pPr>
    </w:p>
    <w:p w14:paraId="14FA5A6E">
      <w:pPr>
        <w:rPr>
          <w:rFonts w:hint="default"/>
          <w:lang w:val="en-US" w:eastAsia="zh-CN"/>
        </w:rPr>
      </w:pPr>
    </w:p>
    <w:p w14:paraId="19FDF526">
      <w:pPr>
        <w:rPr>
          <w:rFonts w:hint="default"/>
          <w:lang w:val="en-US" w:eastAsia="zh-CN"/>
        </w:rPr>
      </w:pPr>
    </w:p>
    <w:p w14:paraId="337E77EE">
      <w:pPr>
        <w:rPr>
          <w:rFonts w:hint="default"/>
          <w:lang w:val="en-US" w:eastAsia="zh-CN"/>
        </w:rPr>
      </w:pPr>
    </w:p>
    <w:p w14:paraId="144CCB0B">
      <w:pPr>
        <w:rPr>
          <w:rFonts w:hint="default"/>
          <w:lang w:val="en-US" w:eastAsia="zh-CN"/>
        </w:rPr>
      </w:pPr>
    </w:p>
    <w:p w14:paraId="0F372454">
      <w:pPr>
        <w:rPr>
          <w:rFonts w:hint="eastAsia"/>
          <w:lang w:val="en-US" w:eastAsia="zh-CN"/>
        </w:rPr>
      </w:pPr>
    </w:p>
    <w:p w14:paraId="1D1C29D8">
      <w:pPr>
        <w:rPr>
          <w:rFonts w:hint="default"/>
          <w:lang w:val="en-US" w:eastAsia="zh-CN"/>
        </w:rPr>
      </w:pPr>
    </w:p>
    <w:p w14:paraId="50D32223">
      <w:pPr>
        <w:rPr>
          <w:rFonts w:hint="default"/>
          <w:lang w:val="en-US" w:eastAsia="zh-CN"/>
        </w:rPr>
      </w:pPr>
    </w:p>
    <w:p w14:paraId="57589290">
      <w:pPr>
        <w:rPr>
          <w:rFonts w:hint="default"/>
          <w:lang w:val="en-US" w:eastAsia="zh-CN"/>
        </w:rPr>
      </w:pPr>
    </w:p>
    <w:p w14:paraId="414F965D">
      <w:pPr>
        <w:rPr>
          <w:rFonts w:hint="default"/>
          <w:lang w:val="en-US" w:eastAsia="zh-CN"/>
        </w:rPr>
      </w:pPr>
    </w:p>
    <w:sectPr>
      <w:footerReference r:id="rId8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3A81FE">
    <w:pPr>
      <w:pStyle w:val="12"/>
      <w:jc w:val="center"/>
      <w:rPr>
        <w:rFonts w:hint="eastAsi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E39559">
    <w:pPr>
      <w:pStyle w:val="12"/>
      <w:jc w:val="center"/>
      <w:rPr>
        <w:rFonts w:hint="eastAsia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EF79E5">
    <w:pPr>
      <w:pStyle w:val="12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B17F0B">
    <w:pPr>
      <w:pStyle w:val="12"/>
      <w:jc w:val="center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47456878"/>
                            <w:docPartObj>
                              <w:docPartGallery w:val="autotext"/>
                            </w:docPartObj>
                          </w:sdtPr>
                          <w:sdtContent>
                            <w:p w14:paraId="171ABD92">
                              <w:pPr>
                                <w:pStyle w:val="12"/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sdtContent>
                        </w:sdt>
                        <w:p w14:paraId="56C31707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CJEl4xAgAAYQ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wiRJe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47456878"/>
                      <w:docPartObj>
                        <w:docPartGallery w:val="autotext"/>
                      </w:docPartObj>
                    </w:sdtPr>
                    <w:sdtContent>
                      <w:p w14:paraId="171ABD92">
                        <w:pPr>
                          <w:pStyle w:val="12"/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sdtContent>
                  </w:sdt>
                  <w:p w14:paraId="56C31707"/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98BD98">
    <w:pPr>
      <w:pStyle w:val="13"/>
      <w:jc w:val="both"/>
      <w:rPr>
        <w:rFonts w:hint="eastAsia"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4357370</wp:posOffset>
          </wp:positionH>
          <wp:positionV relativeFrom="margin">
            <wp:posOffset>-721995</wp:posOffset>
          </wp:positionV>
          <wp:extent cx="1343025" cy="342900"/>
          <wp:effectExtent l="0" t="0" r="9525" b="0"/>
          <wp:wrapSquare wrapText="bothSides"/>
          <wp:docPr id="39" name="图片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图片 39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025" cy="342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7783F9">
    <w:pPr>
      <w:pStyle w:val="13"/>
      <w:jc w:val="both"/>
      <w:rPr>
        <w:rFonts w:hint="eastAsia"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4343400</wp:posOffset>
          </wp:positionH>
          <wp:positionV relativeFrom="margin">
            <wp:posOffset>-735965</wp:posOffset>
          </wp:positionV>
          <wp:extent cx="1343025" cy="342900"/>
          <wp:effectExtent l="0" t="0" r="9525" b="0"/>
          <wp:wrapSquare wrapText="bothSides"/>
          <wp:docPr id="40" name="图片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图片 40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025" cy="342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C92251D"/>
    <w:multiLevelType w:val="multilevel"/>
    <w:tmpl w:val="3C92251D"/>
    <w:lvl w:ilvl="0" w:tentative="0">
      <w:start w:val="1"/>
      <w:numFmt w:val="decimal"/>
      <w:pStyle w:val="2"/>
      <w:lvlText w:val="%1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  <w:rPr>
        <w:rFonts w:hint="eastAsia"/>
        <w:sz w:val="28"/>
      </w:r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  <w:rPr>
        <w:rFonts w:hint="default"/>
        <w:sz w:val="18"/>
        <w:szCs w:val="18"/>
      </w:r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I1NGQ4MDY4NjMxYWVlMzc3ODM2NDE0MmU1ODUxYzYifQ=="/>
  </w:docVars>
  <w:rsids>
    <w:rsidRoot w:val="00000000"/>
    <w:rsid w:val="001E2035"/>
    <w:rsid w:val="00685837"/>
    <w:rsid w:val="00EB1CAD"/>
    <w:rsid w:val="00FD20C0"/>
    <w:rsid w:val="01370652"/>
    <w:rsid w:val="01660198"/>
    <w:rsid w:val="018B7D8A"/>
    <w:rsid w:val="019B37E7"/>
    <w:rsid w:val="01AA7D1B"/>
    <w:rsid w:val="01EF3883"/>
    <w:rsid w:val="022B6F99"/>
    <w:rsid w:val="023F3BBA"/>
    <w:rsid w:val="02552BC0"/>
    <w:rsid w:val="025657AD"/>
    <w:rsid w:val="025E50CB"/>
    <w:rsid w:val="02605F65"/>
    <w:rsid w:val="02A46519"/>
    <w:rsid w:val="02AC0069"/>
    <w:rsid w:val="02E132C9"/>
    <w:rsid w:val="02E769F1"/>
    <w:rsid w:val="03065425"/>
    <w:rsid w:val="035563E6"/>
    <w:rsid w:val="03883FA9"/>
    <w:rsid w:val="03D17D92"/>
    <w:rsid w:val="03F06C42"/>
    <w:rsid w:val="03F710E9"/>
    <w:rsid w:val="040B66DE"/>
    <w:rsid w:val="04210A03"/>
    <w:rsid w:val="04804BE5"/>
    <w:rsid w:val="048F7C19"/>
    <w:rsid w:val="049F452A"/>
    <w:rsid w:val="04AB1DE0"/>
    <w:rsid w:val="04AF2F6C"/>
    <w:rsid w:val="05045A86"/>
    <w:rsid w:val="0533196B"/>
    <w:rsid w:val="053E6FD0"/>
    <w:rsid w:val="05497666"/>
    <w:rsid w:val="059763AC"/>
    <w:rsid w:val="05A86320"/>
    <w:rsid w:val="05AC7CD5"/>
    <w:rsid w:val="05CD3FD8"/>
    <w:rsid w:val="060212D0"/>
    <w:rsid w:val="0609094D"/>
    <w:rsid w:val="0655382A"/>
    <w:rsid w:val="069F792D"/>
    <w:rsid w:val="06A719AD"/>
    <w:rsid w:val="06B81950"/>
    <w:rsid w:val="06CC603E"/>
    <w:rsid w:val="06D47A6B"/>
    <w:rsid w:val="06F3407E"/>
    <w:rsid w:val="06F34D00"/>
    <w:rsid w:val="06FA3E47"/>
    <w:rsid w:val="07046BC9"/>
    <w:rsid w:val="07294DBA"/>
    <w:rsid w:val="0754230A"/>
    <w:rsid w:val="078D2214"/>
    <w:rsid w:val="07A11F0A"/>
    <w:rsid w:val="07CE30DF"/>
    <w:rsid w:val="07D21FC2"/>
    <w:rsid w:val="081265E5"/>
    <w:rsid w:val="081B102B"/>
    <w:rsid w:val="082B2A54"/>
    <w:rsid w:val="0832500B"/>
    <w:rsid w:val="08413368"/>
    <w:rsid w:val="084A124E"/>
    <w:rsid w:val="084D4FC5"/>
    <w:rsid w:val="086F1DA7"/>
    <w:rsid w:val="0870508F"/>
    <w:rsid w:val="08A41951"/>
    <w:rsid w:val="08B90902"/>
    <w:rsid w:val="08C30964"/>
    <w:rsid w:val="08F05ECB"/>
    <w:rsid w:val="09151F1E"/>
    <w:rsid w:val="092D0887"/>
    <w:rsid w:val="094314D4"/>
    <w:rsid w:val="09B42894"/>
    <w:rsid w:val="09CC666C"/>
    <w:rsid w:val="0A206DCD"/>
    <w:rsid w:val="0A5C592B"/>
    <w:rsid w:val="0A5F1495"/>
    <w:rsid w:val="0A696FB2"/>
    <w:rsid w:val="0A954DB0"/>
    <w:rsid w:val="0A9D090D"/>
    <w:rsid w:val="0AD578B8"/>
    <w:rsid w:val="0B22254C"/>
    <w:rsid w:val="0B36617C"/>
    <w:rsid w:val="0B386398"/>
    <w:rsid w:val="0B643645"/>
    <w:rsid w:val="0BA96C8F"/>
    <w:rsid w:val="0BBF43C3"/>
    <w:rsid w:val="0BC07AAE"/>
    <w:rsid w:val="0C0229D0"/>
    <w:rsid w:val="0C0D15D3"/>
    <w:rsid w:val="0C4549D0"/>
    <w:rsid w:val="0C45640A"/>
    <w:rsid w:val="0C70405A"/>
    <w:rsid w:val="0CB65413"/>
    <w:rsid w:val="0CB70393"/>
    <w:rsid w:val="0CC41F2E"/>
    <w:rsid w:val="0CEF2A86"/>
    <w:rsid w:val="0D2C6083"/>
    <w:rsid w:val="0D3F6A28"/>
    <w:rsid w:val="0D6D4F83"/>
    <w:rsid w:val="0D743CCE"/>
    <w:rsid w:val="0D8B1E65"/>
    <w:rsid w:val="0D980671"/>
    <w:rsid w:val="0DB33564"/>
    <w:rsid w:val="0DD06C94"/>
    <w:rsid w:val="0DDA42B2"/>
    <w:rsid w:val="0E0678B4"/>
    <w:rsid w:val="0E071DA4"/>
    <w:rsid w:val="0E113125"/>
    <w:rsid w:val="0E2844A2"/>
    <w:rsid w:val="0E29465B"/>
    <w:rsid w:val="0E43563C"/>
    <w:rsid w:val="0E455054"/>
    <w:rsid w:val="0E7F0A85"/>
    <w:rsid w:val="0EC1265A"/>
    <w:rsid w:val="0EC226BA"/>
    <w:rsid w:val="0EE12E05"/>
    <w:rsid w:val="0EFB2FA6"/>
    <w:rsid w:val="0F003769"/>
    <w:rsid w:val="0F021F7C"/>
    <w:rsid w:val="0F2933E5"/>
    <w:rsid w:val="0F710236"/>
    <w:rsid w:val="0F7352C5"/>
    <w:rsid w:val="0FC125DF"/>
    <w:rsid w:val="0FF46724"/>
    <w:rsid w:val="0FFF75B8"/>
    <w:rsid w:val="100B00D7"/>
    <w:rsid w:val="102E5778"/>
    <w:rsid w:val="1041184B"/>
    <w:rsid w:val="10513454"/>
    <w:rsid w:val="10585ABC"/>
    <w:rsid w:val="105D7A72"/>
    <w:rsid w:val="10660305"/>
    <w:rsid w:val="10C277C5"/>
    <w:rsid w:val="10CA7A92"/>
    <w:rsid w:val="10DB2AAB"/>
    <w:rsid w:val="10ED0862"/>
    <w:rsid w:val="10EE2519"/>
    <w:rsid w:val="113C7F1C"/>
    <w:rsid w:val="1143697C"/>
    <w:rsid w:val="11741C35"/>
    <w:rsid w:val="11B92C2E"/>
    <w:rsid w:val="11F3456D"/>
    <w:rsid w:val="124C0DF9"/>
    <w:rsid w:val="124C5334"/>
    <w:rsid w:val="12566055"/>
    <w:rsid w:val="12840A4C"/>
    <w:rsid w:val="12D13AA1"/>
    <w:rsid w:val="12D37D54"/>
    <w:rsid w:val="131E0FF2"/>
    <w:rsid w:val="136114F2"/>
    <w:rsid w:val="13724144"/>
    <w:rsid w:val="13BC0D60"/>
    <w:rsid w:val="13E26254"/>
    <w:rsid w:val="13EB4F00"/>
    <w:rsid w:val="13F20EAA"/>
    <w:rsid w:val="13FB7977"/>
    <w:rsid w:val="141F155F"/>
    <w:rsid w:val="14351626"/>
    <w:rsid w:val="14436515"/>
    <w:rsid w:val="14AA77FE"/>
    <w:rsid w:val="14C33176"/>
    <w:rsid w:val="14DB37CF"/>
    <w:rsid w:val="14F447CE"/>
    <w:rsid w:val="15147845"/>
    <w:rsid w:val="1529706A"/>
    <w:rsid w:val="155679F1"/>
    <w:rsid w:val="156770D4"/>
    <w:rsid w:val="158E1C47"/>
    <w:rsid w:val="159D49D2"/>
    <w:rsid w:val="15CE26EF"/>
    <w:rsid w:val="161A3D01"/>
    <w:rsid w:val="161D2A08"/>
    <w:rsid w:val="16397379"/>
    <w:rsid w:val="167F2A48"/>
    <w:rsid w:val="168D5909"/>
    <w:rsid w:val="169D5723"/>
    <w:rsid w:val="169F7948"/>
    <w:rsid w:val="16A30286"/>
    <w:rsid w:val="16B6533D"/>
    <w:rsid w:val="16EB2976"/>
    <w:rsid w:val="17224323"/>
    <w:rsid w:val="172F2A3B"/>
    <w:rsid w:val="17350E29"/>
    <w:rsid w:val="175C15D0"/>
    <w:rsid w:val="17862B27"/>
    <w:rsid w:val="178E7A6B"/>
    <w:rsid w:val="17A13E95"/>
    <w:rsid w:val="17C349C7"/>
    <w:rsid w:val="17C43362"/>
    <w:rsid w:val="17D734C7"/>
    <w:rsid w:val="17EC425D"/>
    <w:rsid w:val="17F3464E"/>
    <w:rsid w:val="180648B6"/>
    <w:rsid w:val="18196493"/>
    <w:rsid w:val="182A3CED"/>
    <w:rsid w:val="18575DED"/>
    <w:rsid w:val="188501DE"/>
    <w:rsid w:val="18AB60E7"/>
    <w:rsid w:val="18DA6CE0"/>
    <w:rsid w:val="18ED697A"/>
    <w:rsid w:val="1922155C"/>
    <w:rsid w:val="19536B98"/>
    <w:rsid w:val="19986F91"/>
    <w:rsid w:val="19AA469D"/>
    <w:rsid w:val="19B17272"/>
    <w:rsid w:val="1A181AC2"/>
    <w:rsid w:val="1A50725A"/>
    <w:rsid w:val="1A5403CD"/>
    <w:rsid w:val="1A555ADC"/>
    <w:rsid w:val="1A570516"/>
    <w:rsid w:val="1A7171D0"/>
    <w:rsid w:val="1A732F49"/>
    <w:rsid w:val="1A9121E5"/>
    <w:rsid w:val="1AC334CB"/>
    <w:rsid w:val="1ADC4691"/>
    <w:rsid w:val="1AE36497"/>
    <w:rsid w:val="1AF448EB"/>
    <w:rsid w:val="1B1D2ECC"/>
    <w:rsid w:val="1B495A57"/>
    <w:rsid w:val="1B7212D3"/>
    <w:rsid w:val="1BE722FA"/>
    <w:rsid w:val="1C473F2F"/>
    <w:rsid w:val="1C692C14"/>
    <w:rsid w:val="1C6C135A"/>
    <w:rsid w:val="1C70670D"/>
    <w:rsid w:val="1C8E27E9"/>
    <w:rsid w:val="1C9563AA"/>
    <w:rsid w:val="1CDF6872"/>
    <w:rsid w:val="1D3E4EE0"/>
    <w:rsid w:val="1D560F62"/>
    <w:rsid w:val="1D787D7E"/>
    <w:rsid w:val="1D8C6EDA"/>
    <w:rsid w:val="1DA121C5"/>
    <w:rsid w:val="1DAC03EC"/>
    <w:rsid w:val="1DB4365C"/>
    <w:rsid w:val="1E191B76"/>
    <w:rsid w:val="1EA76D2A"/>
    <w:rsid w:val="1EAB5CE5"/>
    <w:rsid w:val="1ECD2898"/>
    <w:rsid w:val="1F2667DB"/>
    <w:rsid w:val="1F342C07"/>
    <w:rsid w:val="1F4349D0"/>
    <w:rsid w:val="1F596413"/>
    <w:rsid w:val="1FD2426D"/>
    <w:rsid w:val="2000382D"/>
    <w:rsid w:val="20222199"/>
    <w:rsid w:val="20506E01"/>
    <w:rsid w:val="205454D1"/>
    <w:rsid w:val="20A2041A"/>
    <w:rsid w:val="20A34837"/>
    <w:rsid w:val="20AA5700"/>
    <w:rsid w:val="20AE0D99"/>
    <w:rsid w:val="20B80648"/>
    <w:rsid w:val="20BA7F54"/>
    <w:rsid w:val="20C05FF8"/>
    <w:rsid w:val="20D800EF"/>
    <w:rsid w:val="20E25009"/>
    <w:rsid w:val="20ED020D"/>
    <w:rsid w:val="213A3FEF"/>
    <w:rsid w:val="216058A9"/>
    <w:rsid w:val="21A02DB6"/>
    <w:rsid w:val="21AB1D24"/>
    <w:rsid w:val="221B56B0"/>
    <w:rsid w:val="22392CCD"/>
    <w:rsid w:val="2268661C"/>
    <w:rsid w:val="228F33A1"/>
    <w:rsid w:val="228F5F0E"/>
    <w:rsid w:val="22995516"/>
    <w:rsid w:val="229C7B68"/>
    <w:rsid w:val="22A23737"/>
    <w:rsid w:val="22E0282D"/>
    <w:rsid w:val="22EA5CE4"/>
    <w:rsid w:val="232A5278"/>
    <w:rsid w:val="236245E6"/>
    <w:rsid w:val="236E0272"/>
    <w:rsid w:val="23782D02"/>
    <w:rsid w:val="23B079A1"/>
    <w:rsid w:val="23BB0364"/>
    <w:rsid w:val="23BF4132"/>
    <w:rsid w:val="23CD72A7"/>
    <w:rsid w:val="23E56F43"/>
    <w:rsid w:val="23FE4FA4"/>
    <w:rsid w:val="24BD56F9"/>
    <w:rsid w:val="24F579FC"/>
    <w:rsid w:val="25273966"/>
    <w:rsid w:val="254231FA"/>
    <w:rsid w:val="25861231"/>
    <w:rsid w:val="25B57853"/>
    <w:rsid w:val="260B4207"/>
    <w:rsid w:val="269A356E"/>
    <w:rsid w:val="26D31972"/>
    <w:rsid w:val="270432AD"/>
    <w:rsid w:val="27295280"/>
    <w:rsid w:val="27514612"/>
    <w:rsid w:val="27604855"/>
    <w:rsid w:val="276C11CE"/>
    <w:rsid w:val="279C445C"/>
    <w:rsid w:val="27C61E6B"/>
    <w:rsid w:val="27ED550F"/>
    <w:rsid w:val="2832403D"/>
    <w:rsid w:val="283830DC"/>
    <w:rsid w:val="283B40D1"/>
    <w:rsid w:val="28685136"/>
    <w:rsid w:val="286F1DCE"/>
    <w:rsid w:val="28DF1CD8"/>
    <w:rsid w:val="29096A1C"/>
    <w:rsid w:val="29487354"/>
    <w:rsid w:val="29497DAA"/>
    <w:rsid w:val="297E036A"/>
    <w:rsid w:val="298A0C7F"/>
    <w:rsid w:val="29A802DB"/>
    <w:rsid w:val="29CA3865"/>
    <w:rsid w:val="29D40AF1"/>
    <w:rsid w:val="29D54FEB"/>
    <w:rsid w:val="2A075A96"/>
    <w:rsid w:val="2A247694"/>
    <w:rsid w:val="2A263CE7"/>
    <w:rsid w:val="2A7D32EC"/>
    <w:rsid w:val="2AAA47C3"/>
    <w:rsid w:val="2ACB5B69"/>
    <w:rsid w:val="2B1D3303"/>
    <w:rsid w:val="2B924404"/>
    <w:rsid w:val="2BC63760"/>
    <w:rsid w:val="2C02737E"/>
    <w:rsid w:val="2C89657C"/>
    <w:rsid w:val="2C9B5388"/>
    <w:rsid w:val="2CA360CF"/>
    <w:rsid w:val="2CF2792E"/>
    <w:rsid w:val="2D0A4C66"/>
    <w:rsid w:val="2D0C4D92"/>
    <w:rsid w:val="2D4E2939"/>
    <w:rsid w:val="2D641602"/>
    <w:rsid w:val="2D914B0D"/>
    <w:rsid w:val="2D964D43"/>
    <w:rsid w:val="2DC55735"/>
    <w:rsid w:val="2DEB5ED4"/>
    <w:rsid w:val="2E032086"/>
    <w:rsid w:val="2E062749"/>
    <w:rsid w:val="2E131D39"/>
    <w:rsid w:val="2E8E5FA8"/>
    <w:rsid w:val="2E9372BE"/>
    <w:rsid w:val="2EA30C69"/>
    <w:rsid w:val="2EA408A6"/>
    <w:rsid w:val="2EE16EB1"/>
    <w:rsid w:val="2F143206"/>
    <w:rsid w:val="2F436C1A"/>
    <w:rsid w:val="2F6C093E"/>
    <w:rsid w:val="2F721D6C"/>
    <w:rsid w:val="2FAE299B"/>
    <w:rsid w:val="2FC401C0"/>
    <w:rsid w:val="300B772E"/>
    <w:rsid w:val="302B3D82"/>
    <w:rsid w:val="30397816"/>
    <w:rsid w:val="305621BB"/>
    <w:rsid w:val="30C72E18"/>
    <w:rsid w:val="30D53F1C"/>
    <w:rsid w:val="30F56787"/>
    <w:rsid w:val="31192C6F"/>
    <w:rsid w:val="312B32C2"/>
    <w:rsid w:val="317941EC"/>
    <w:rsid w:val="31D459B9"/>
    <w:rsid w:val="31E224AB"/>
    <w:rsid w:val="31F75DB5"/>
    <w:rsid w:val="32AA1B48"/>
    <w:rsid w:val="32C638D0"/>
    <w:rsid w:val="32EC272D"/>
    <w:rsid w:val="32F87DFB"/>
    <w:rsid w:val="33640DED"/>
    <w:rsid w:val="337A22EF"/>
    <w:rsid w:val="339B46C4"/>
    <w:rsid w:val="33C27E42"/>
    <w:rsid w:val="33D35C72"/>
    <w:rsid w:val="345B418F"/>
    <w:rsid w:val="34940EF2"/>
    <w:rsid w:val="34D0224D"/>
    <w:rsid w:val="34DD656E"/>
    <w:rsid w:val="352D221A"/>
    <w:rsid w:val="35541329"/>
    <w:rsid w:val="3561423C"/>
    <w:rsid w:val="35B81BCE"/>
    <w:rsid w:val="35B9265D"/>
    <w:rsid w:val="35DC779C"/>
    <w:rsid w:val="35E97DC7"/>
    <w:rsid w:val="35EB63F1"/>
    <w:rsid w:val="362F5B1E"/>
    <w:rsid w:val="3638548F"/>
    <w:rsid w:val="36472D8F"/>
    <w:rsid w:val="367D0D64"/>
    <w:rsid w:val="36AB13F4"/>
    <w:rsid w:val="36B42D6B"/>
    <w:rsid w:val="36EA7100"/>
    <w:rsid w:val="36EE0578"/>
    <w:rsid w:val="37133BC2"/>
    <w:rsid w:val="37353608"/>
    <w:rsid w:val="37710FF7"/>
    <w:rsid w:val="37B126B3"/>
    <w:rsid w:val="37E57F8D"/>
    <w:rsid w:val="380028EC"/>
    <w:rsid w:val="38131A81"/>
    <w:rsid w:val="38366FD2"/>
    <w:rsid w:val="383B4604"/>
    <w:rsid w:val="38AB466F"/>
    <w:rsid w:val="38C746BF"/>
    <w:rsid w:val="39037E27"/>
    <w:rsid w:val="39181E0B"/>
    <w:rsid w:val="392C27E9"/>
    <w:rsid w:val="395117AF"/>
    <w:rsid w:val="395871B1"/>
    <w:rsid w:val="399B085D"/>
    <w:rsid w:val="39A7504C"/>
    <w:rsid w:val="39C51C00"/>
    <w:rsid w:val="3A4A395B"/>
    <w:rsid w:val="3A593A6E"/>
    <w:rsid w:val="3A6164A4"/>
    <w:rsid w:val="3A645F45"/>
    <w:rsid w:val="3A713E42"/>
    <w:rsid w:val="3A75655C"/>
    <w:rsid w:val="3A812D77"/>
    <w:rsid w:val="3A8320DA"/>
    <w:rsid w:val="3A8561F5"/>
    <w:rsid w:val="3AB033B3"/>
    <w:rsid w:val="3ABF4244"/>
    <w:rsid w:val="3ADE4285"/>
    <w:rsid w:val="3AFC2991"/>
    <w:rsid w:val="3B691AD2"/>
    <w:rsid w:val="3B7003D2"/>
    <w:rsid w:val="3B9F779A"/>
    <w:rsid w:val="3BB17880"/>
    <w:rsid w:val="3BC171B1"/>
    <w:rsid w:val="3BD114D4"/>
    <w:rsid w:val="3BD22C18"/>
    <w:rsid w:val="3BDE4C52"/>
    <w:rsid w:val="3BF371E9"/>
    <w:rsid w:val="3C081184"/>
    <w:rsid w:val="3C3A5E97"/>
    <w:rsid w:val="3C3F2833"/>
    <w:rsid w:val="3C4F7E45"/>
    <w:rsid w:val="3C6F5E3B"/>
    <w:rsid w:val="3C9468E9"/>
    <w:rsid w:val="3CB80EBB"/>
    <w:rsid w:val="3CC33464"/>
    <w:rsid w:val="3D1A57BB"/>
    <w:rsid w:val="3D2959BD"/>
    <w:rsid w:val="3D324E53"/>
    <w:rsid w:val="3D8E0E1C"/>
    <w:rsid w:val="3D931693"/>
    <w:rsid w:val="3DB763BC"/>
    <w:rsid w:val="3DBB1856"/>
    <w:rsid w:val="3DBF4A95"/>
    <w:rsid w:val="3DCE68D8"/>
    <w:rsid w:val="3DE20903"/>
    <w:rsid w:val="3DFE3D4B"/>
    <w:rsid w:val="3E0520ED"/>
    <w:rsid w:val="3E3D1DE7"/>
    <w:rsid w:val="3E495BEB"/>
    <w:rsid w:val="3E5F71BC"/>
    <w:rsid w:val="3E603811"/>
    <w:rsid w:val="3E742FFC"/>
    <w:rsid w:val="3E7A3FF6"/>
    <w:rsid w:val="3E824A11"/>
    <w:rsid w:val="3EA44503"/>
    <w:rsid w:val="3ECA0847"/>
    <w:rsid w:val="3EDF087A"/>
    <w:rsid w:val="3EFA4C2B"/>
    <w:rsid w:val="3F021D66"/>
    <w:rsid w:val="3F051B12"/>
    <w:rsid w:val="3F15134D"/>
    <w:rsid w:val="3F164A3D"/>
    <w:rsid w:val="3F457ABB"/>
    <w:rsid w:val="3F4D0FCF"/>
    <w:rsid w:val="3F4F088E"/>
    <w:rsid w:val="3F541D09"/>
    <w:rsid w:val="3F5A3729"/>
    <w:rsid w:val="3F5B3E28"/>
    <w:rsid w:val="3F701E69"/>
    <w:rsid w:val="3F8829A2"/>
    <w:rsid w:val="3FAF45ED"/>
    <w:rsid w:val="401D6B38"/>
    <w:rsid w:val="402554CC"/>
    <w:rsid w:val="40280651"/>
    <w:rsid w:val="403501D5"/>
    <w:rsid w:val="40363505"/>
    <w:rsid w:val="40474E0D"/>
    <w:rsid w:val="40AD596A"/>
    <w:rsid w:val="40E55FA6"/>
    <w:rsid w:val="40F65938"/>
    <w:rsid w:val="40F81A19"/>
    <w:rsid w:val="40FA7775"/>
    <w:rsid w:val="40FF373C"/>
    <w:rsid w:val="4107217F"/>
    <w:rsid w:val="411F41DD"/>
    <w:rsid w:val="412864C3"/>
    <w:rsid w:val="414D4E56"/>
    <w:rsid w:val="414E5376"/>
    <w:rsid w:val="415527A2"/>
    <w:rsid w:val="4174188C"/>
    <w:rsid w:val="418D5088"/>
    <w:rsid w:val="419435FB"/>
    <w:rsid w:val="419D6D69"/>
    <w:rsid w:val="42265C39"/>
    <w:rsid w:val="425E443E"/>
    <w:rsid w:val="426D23D8"/>
    <w:rsid w:val="426E41FB"/>
    <w:rsid w:val="42714079"/>
    <w:rsid w:val="42BA087F"/>
    <w:rsid w:val="42E934F8"/>
    <w:rsid w:val="43241A79"/>
    <w:rsid w:val="432E153D"/>
    <w:rsid w:val="433836F7"/>
    <w:rsid w:val="433B01F8"/>
    <w:rsid w:val="433F136A"/>
    <w:rsid w:val="436314FD"/>
    <w:rsid w:val="437943F5"/>
    <w:rsid w:val="439D71CC"/>
    <w:rsid w:val="43A7763B"/>
    <w:rsid w:val="43AB7A8A"/>
    <w:rsid w:val="43BF1A33"/>
    <w:rsid w:val="43C64E65"/>
    <w:rsid w:val="43D57830"/>
    <w:rsid w:val="43DF18CE"/>
    <w:rsid w:val="43E74E26"/>
    <w:rsid w:val="440047DE"/>
    <w:rsid w:val="443D30E6"/>
    <w:rsid w:val="44563A5A"/>
    <w:rsid w:val="445D4EF4"/>
    <w:rsid w:val="44C466E5"/>
    <w:rsid w:val="44C73D89"/>
    <w:rsid w:val="44C85ABB"/>
    <w:rsid w:val="450767C9"/>
    <w:rsid w:val="45316EE9"/>
    <w:rsid w:val="45544E00"/>
    <w:rsid w:val="458E51F8"/>
    <w:rsid w:val="45976476"/>
    <w:rsid w:val="45BC44EA"/>
    <w:rsid w:val="45E22BAD"/>
    <w:rsid w:val="461036EB"/>
    <w:rsid w:val="463A72D5"/>
    <w:rsid w:val="466000AE"/>
    <w:rsid w:val="467B0F33"/>
    <w:rsid w:val="467F4040"/>
    <w:rsid w:val="46D70238"/>
    <w:rsid w:val="46F53B97"/>
    <w:rsid w:val="471E0923"/>
    <w:rsid w:val="474E3476"/>
    <w:rsid w:val="47566705"/>
    <w:rsid w:val="47607AAE"/>
    <w:rsid w:val="47857C94"/>
    <w:rsid w:val="478E4977"/>
    <w:rsid w:val="47907FE2"/>
    <w:rsid w:val="47A27C90"/>
    <w:rsid w:val="47AA76FA"/>
    <w:rsid w:val="47BF26C9"/>
    <w:rsid w:val="47F361DC"/>
    <w:rsid w:val="48181D3F"/>
    <w:rsid w:val="48400701"/>
    <w:rsid w:val="4852188F"/>
    <w:rsid w:val="48885E8B"/>
    <w:rsid w:val="48C47CD9"/>
    <w:rsid w:val="491F5A60"/>
    <w:rsid w:val="4945404F"/>
    <w:rsid w:val="49463D06"/>
    <w:rsid w:val="497331DC"/>
    <w:rsid w:val="49A376C2"/>
    <w:rsid w:val="49A7529C"/>
    <w:rsid w:val="49C15290"/>
    <w:rsid w:val="4A0155CC"/>
    <w:rsid w:val="4A0249CF"/>
    <w:rsid w:val="4A0D402C"/>
    <w:rsid w:val="4A363AF9"/>
    <w:rsid w:val="4A3B3493"/>
    <w:rsid w:val="4A497872"/>
    <w:rsid w:val="4A657E11"/>
    <w:rsid w:val="4A902EEB"/>
    <w:rsid w:val="4AA5596D"/>
    <w:rsid w:val="4AB11EFC"/>
    <w:rsid w:val="4ABD7997"/>
    <w:rsid w:val="4ACD612B"/>
    <w:rsid w:val="4B1355B6"/>
    <w:rsid w:val="4B5A1437"/>
    <w:rsid w:val="4B80775D"/>
    <w:rsid w:val="4B8E1BDF"/>
    <w:rsid w:val="4B8E33FE"/>
    <w:rsid w:val="4B9132EB"/>
    <w:rsid w:val="4BE46664"/>
    <w:rsid w:val="4BF41002"/>
    <w:rsid w:val="4BFA0AE1"/>
    <w:rsid w:val="4C117A09"/>
    <w:rsid w:val="4C133DE4"/>
    <w:rsid w:val="4C3650B2"/>
    <w:rsid w:val="4C401863"/>
    <w:rsid w:val="4C6644BF"/>
    <w:rsid w:val="4C742936"/>
    <w:rsid w:val="4C9646F1"/>
    <w:rsid w:val="4C9814EE"/>
    <w:rsid w:val="4CAF62BA"/>
    <w:rsid w:val="4D1B0752"/>
    <w:rsid w:val="4D1F545F"/>
    <w:rsid w:val="4D4A58AF"/>
    <w:rsid w:val="4D6C5DF2"/>
    <w:rsid w:val="4D775FBD"/>
    <w:rsid w:val="4D7B6AED"/>
    <w:rsid w:val="4D8929FB"/>
    <w:rsid w:val="4DC65947"/>
    <w:rsid w:val="4DED6593"/>
    <w:rsid w:val="4E0A2705"/>
    <w:rsid w:val="4E0F5754"/>
    <w:rsid w:val="4E6F4101"/>
    <w:rsid w:val="4EDF7A58"/>
    <w:rsid w:val="4EE35708"/>
    <w:rsid w:val="4EFD0A57"/>
    <w:rsid w:val="4F223AB3"/>
    <w:rsid w:val="4F604B42"/>
    <w:rsid w:val="4FCF1739"/>
    <w:rsid w:val="4FD719B3"/>
    <w:rsid w:val="4FE614EB"/>
    <w:rsid w:val="4FEA7360"/>
    <w:rsid w:val="5006624C"/>
    <w:rsid w:val="50507095"/>
    <w:rsid w:val="50A867A1"/>
    <w:rsid w:val="50CC69BE"/>
    <w:rsid w:val="510F05CE"/>
    <w:rsid w:val="511A5E07"/>
    <w:rsid w:val="512562C1"/>
    <w:rsid w:val="5128414B"/>
    <w:rsid w:val="512C508C"/>
    <w:rsid w:val="51695E29"/>
    <w:rsid w:val="517A638F"/>
    <w:rsid w:val="51A6096D"/>
    <w:rsid w:val="51B1799A"/>
    <w:rsid w:val="51BB07BD"/>
    <w:rsid w:val="51C93880"/>
    <w:rsid w:val="51CF1E77"/>
    <w:rsid w:val="51CF3329"/>
    <w:rsid w:val="51E755E3"/>
    <w:rsid w:val="521D6D1B"/>
    <w:rsid w:val="522526C9"/>
    <w:rsid w:val="522F7589"/>
    <w:rsid w:val="524E7059"/>
    <w:rsid w:val="525F7333"/>
    <w:rsid w:val="528305FD"/>
    <w:rsid w:val="528356FE"/>
    <w:rsid w:val="528448AD"/>
    <w:rsid w:val="52BC2E7A"/>
    <w:rsid w:val="52CA27A2"/>
    <w:rsid w:val="52D178C2"/>
    <w:rsid w:val="52D65847"/>
    <w:rsid w:val="52D7731E"/>
    <w:rsid w:val="52E33CDE"/>
    <w:rsid w:val="52E77591"/>
    <w:rsid w:val="53674856"/>
    <w:rsid w:val="53B6593B"/>
    <w:rsid w:val="53DB172D"/>
    <w:rsid w:val="542D2FC2"/>
    <w:rsid w:val="54385272"/>
    <w:rsid w:val="543D519A"/>
    <w:rsid w:val="546C774B"/>
    <w:rsid w:val="553A1DBE"/>
    <w:rsid w:val="55742E47"/>
    <w:rsid w:val="55AB24D7"/>
    <w:rsid w:val="55B855EA"/>
    <w:rsid w:val="56245542"/>
    <w:rsid w:val="564F4503"/>
    <w:rsid w:val="566A3E93"/>
    <w:rsid w:val="56AE367F"/>
    <w:rsid w:val="56B713E3"/>
    <w:rsid w:val="56D57A18"/>
    <w:rsid w:val="572F1107"/>
    <w:rsid w:val="57336711"/>
    <w:rsid w:val="57593233"/>
    <w:rsid w:val="578E4942"/>
    <w:rsid w:val="57A401FA"/>
    <w:rsid w:val="57B11E5E"/>
    <w:rsid w:val="57DC1074"/>
    <w:rsid w:val="57DE484E"/>
    <w:rsid w:val="58510894"/>
    <w:rsid w:val="58664453"/>
    <w:rsid w:val="588D71B2"/>
    <w:rsid w:val="58AE07CC"/>
    <w:rsid w:val="58E32C56"/>
    <w:rsid w:val="58F5275D"/>
    <w:rsid w:val="597314E4"/>
    <w:rsid w:val="59763DAF"/>
    <w:rsid w:val="59BC784C"/>
    <w:rsid w:val="59EE5F03"/>
    <w:rsid w:val="5A011459"/>
    <w:rsid w:val="5A666B5E"/>
    <w:rsid w:val="5A873362"/>
    <w:rsid w:val="5A8834ED"/>
    <w:rsid w:val="5A8E0D32"/>
    <w:rsid w:val="5AFF0363"/>
    <w:rsid w:val="5B374AFF"/>
    <w:rsid w:val="5B5157C0"/>
    <w:rsid w:val="5B6A23D1"/>
    <w:rsid w:val="5B974487"/>
    <w:rsid w:val="5BAB6732"/>
    <w:rsid w:val="5C3C6404"/>
    <w:rsid w:val="5C5C3D9B"/>
    <w:rsid w:val="5C756FDB"/>
    <w:rsid w:val="5C9018ED"/>
    <w:rsid w:val="5C9A26EE"/>
    <w:rsid w:val="5CB872EB"/>
    <w:rsid w:val="5CDE5004"/>
    <w:rsid w:val="5CEA6440"/>
    <w:rsid w:val="5CF42083"/>
    <w:rsid w:val="5D2C3456"/>
    <w:rsid w:val="5D2E07BF"/>
    <w:rsid w:val="5D4067EE"/>
    <w:rsid w:val="5D5E3006"/>
    <w:rsid w:val="5D831BAD"/>
    <w:rsid w:val="5DBB3802"/>
    <w:rsid w:val="5DE43B2E"/>
    <w:rsid w:val="5E051485"/>
    <w:rsid w:val="5E641D4A"/>
    <w:rsid w:val="5E75644F"/>
    <w:rsid w:val="5EBC10DC"/>
    <w:rsid w:val="5EC76A1D"/>
    <w:rsid w:val="5ECC7AFE"/>
    <w:rsid w:val="5EED6987"/>
    <w:rsid w:val="5F0157EA"/>
    <w:rsid w:val="5F220DEB"/>
    <w:rsid w:val="5F243EBD"/>
    <w:rsid w:val="5FA3544C"/>
    <w:rsid w:val="5FC73FB5"/>
    <w:rsid w:val="60136C47"/>
    <w:rsid w:val="601D48F7"/>
    <w:rsid w:val="602700A8"/>
    <w:rsid w:val="6038228F"/>
    <w:rsid w:val="605D58D7"/>
    <w:rsid w:val="60AF5E9C"/>
    <w:rsid w:val="60DF5BC0"/>
    <w:rsid w:val="613A60DE"/>
    <w:rsid w:val="614150CD"/>
    <w:rsid w:val="616306AB"/>
    <w:rsid w:val="617C4EF5"/>
    <w:rsid w:val="618428FE"/>
    <w:rsid w:val="61AA3B1E"/>
    <w:rsid w:val="61AE798F"/>
    <w:rsid w:val="61B72C03"/>
    <w:rsid w:val="61C75FBB"/>
    <w:rsid w:val="61D329BA"/>
    <w:rsid w:val="61DC4451"/>
    <w:rsid w:val="62593ED4"/>
    <w:rsid w:val="628C7ED7"/>
    <w:rsid w:val="62A5037F"/>
    <w:rsid w:val="62A7484E"/>
    <w:rsid w:val="62C31218"/>
    <w:rsid w:val="63455E85"/>
    <w:rsid w:val="63517988"/>
    <w:rsid w:val="63AF3488"/>
    <w:rsid w:val="63B864AB"/>
    <w:rsid w:val="63BD54A9"/>
    <w:rsid w:val="63BE4957"/>
    <w:rsid w:val="63C0135F"/>
    <w:rsid w:val="63E678B4"/>
    <w:rsid w:val="642B552E"/>
    <w:rsid w:val="643A1F63"/>
    <w:rsid w:val="644613EC"/>
    <w:rsid w:val="64BF565A"/>
    <w:rsid w:val="64E421D7"/>
    <w:rsid w:val="64F2474D"/>
    <w:rsid w:val="64FF2967"/>
    <w:rsid w:val="652164E4"/>
    <w:rsid w:val="65352EBF"/>
    <w:rsid w:val="654C7BEB"/>
    <w:rsid w:val="655630C7"/>
    <w:rsid w:val="65640A91"/>
    <w:rsid w:val="656D5D6E"/>
    <w:rsid w:val="65711400"/>
    <w:rsid w:val="65877C94"/>
    <w:rsid w:val="65C32573"/>
    <w:rsid w:val="65D63E11"/>
    <w:rsid w:val="65D71F5D"/>
    <w:rsid w:val="65D86C86"/>
    <w:rsid w:val="66706CC0"/>
    <w:rsid w:val="669473E5"/>
    <w:rsid w:val="66A37F03"/>
    <w:rsid w:val="66E51CB4"/>
    <w:rsid w:val="67057175"/>
    <w:rsid w:val="6735464C"/>
    <w:rsid w:val="67391443"/>
    <w:rsid w:val="675A77FD"/>
    <w:rsid w:val="676A25AA"/>
    <w:rsid w:val="67786A75"/>
    <w:rsid w:val="67802AD2"/>
    <w:rsid w:val="67855FCC"/>
    <w:rsid w:val="679C1E6E"/>
    <w:rsid w:val="67B875AC"/>
    <w:rsid w:val="67CA2B7C"/>
    <w:rsid w:val="67CE2B39"/>
    <w:rsid w:val="67EB36EB"/>
    <w:rsid w:val="67F05745"/>
    <w:rsid w:val="68101CAF"/>
    <w:rsid w:val="6826706A"/>
    <w:rsid w:val="686B540A"/>
    <w:rsid w:val="686C00DD"/>
    <w:rsid w:val="6873052F"/>
    <w:rsid w:val="68B7537B"/>
    <w:rsid w:val="68EF39C7"/>
    <w:rsid w:val="690F2DC3"/>
    <w:rsid w:val="69292FC1"/>
    <w:rsid w:val="69540EF7"/>
    <w:rsid w:val="69590983"/>
    <w:rsid w:val="696F15A9"/>
    <w:rsid w:val="69B308EA"/>
    <w:rsid w:val="69BA12C8"/>
    <w:rsid w:val="69BE4554"/>
    <w:rsid w:val="69CC250D"/>
    <w:rsid w:val="69F06D97"/>
    <w:rsid w:val="6A0200F5"/>
    <w:rsid w:val="6A0B3F81"/>
    <w:rsid w:val="6A244C92"/>
    <w:rsid w:val="6A2B4273"/>
    <w:rsid w:val="6A352796"/>
    <w:rsid w:val="6A3F2944"/>
    <w:rsid w:val="6A520D7C"/>
    <w:rsid w:val="6A8455C3"/>
    <w:rsid w:val="6ADC04A7"/>
    <w:rsid w:val="6B5B4715"/>
    <w:rsid w:val="6B996A35"/>
    <w:rsid w:val="6BC63A28"/>
    <w:rsid w:val="6BEA1734"/>
    <w:rsid w:val="6C3870FA"/>
    <w:rsid w:val="6C53149C"/>
    <w:rsid w:val="6C88290A"/>
    <w:rsid w:val="6CA3011F"/>
    <w:rsid w:val="6CC12C6C"/>
    <w:rsid w:val="6CE74B82"/>
    <w:rsid w:val="6CFF1ED5"/>
    <w:rsid w:val="6D430996"/>
    <w:rsid w:val="6D4337BC"/>
    <w:rsid w:val="6D4B1D61"/>
    <w:rsid w:val="6D731584"/>
    <w:rsid w:val="6D920165"/>
    <w:rsid w:val="6DA31168"/>
    <w:rsid w:val="6DA41F46"/>
    <w:rsid w:val="6DB22A12"/>
    <w:rsid w:val="6DF526FB"/>
    <w:rsid w:val="6E083E59"/>
    <w:rsid w:val="6E2D0C53"/>
    <w:rsid w:val="6E5617BA"/>
    <w:rsid w:val="6E674E20"/>
    <w:rsid w:val="6EBD4DAF"/>
    <w:rsid w:val="6EDC59CC"/>
    <w:rsid w:val="6F416A7B"/>
    <w:rsid w:val="6F4515C9"/>
    <w:rsid w:val="6F4A3340"/>
    <w:rsid w:val="6F5A53DB"/>
    <w:rsid w:val="6F5E5AEF"/>
    <w:rsid w:val="6F5F11F4"/>
    <w:rsid w:val="6F6417F2"/>
    <w:rsid w:val="6F866C02"/>
    <w:rsid w:val="6FCC795E"/>
    <w:rsid w:val="6FDD5985"/>
    <w:rsid w:val="6FFF580B"/>
    <w:rsid w:val="70265F41"/>
    <w:rsid w:val="703674CE"/>
    <w:rsid w:val="70976D41"/>
    <w:rsid w:val="70A95854"/>
    <w:rsid w:val="70AA1293"/>
    <w:rsid w:val="70BD374B"/>
    <w:rsid w:val="70D540F2"/>
    <w:rsid w:val="70EB247C"/>
    <w:rsid w:val="710716F5"/>
    <w:rsid w:val="71161403"/>
    <w:rsid w:val="711D712C"/>
    <w:rsid w:val="715419F8"/>
    <w:rsid w:val="717E037B"/>
    <w:rsid w:val="719D509E"/>
    <w:rsid w:val="71AB7532"/>
    <w:rsid w:val="720F40FC"/>
    <w:rsid w:val="72190E1E"/>
    <w:rsid w:val="722F7767"/>
    <w:rsid w:val="723D7455"/>
    <w:rsid w:val="726A023C"/>
    <w:rsid w:val="726E2E7F"/>
    <w:rsid w:val="72CD09BF"/>
    <w:rsid w:val="72D07922"/>
    <w:rsid w:val="72EE7F87"/>
    <w:rsid w:val="72FE60E2"/>
    <w:rsid w:val="73111CD9"/>
    <w:rsid w:val="734C3B60"/>
    <w:rsid w:val="736031D2"/>
    <w:rsid w:val="7372670B"/>
    <w:rsid w:val="73842C37"/>
    <w:rsid w:val="73845B12"/>
    <w:rsid w:val="739B6B24"/>
    <w:rsid w:val="73AD6D91"/>
    <w:rsid w:val="73AF65DE"/>
    <w:rsid w:val="745148D6"/>
    <w:rsid w:val="74641A1C"/>
    <w:rsid w:val="747B7BA5"/>
    <w:rsid w:val="748E206D"/>
    <w:rsid w:val="748E51B7"/>
    <w:rsid w:val="74AD5155"/>
    <w:rsid w:val="74B85034"/>
    <w:rsid w:val="74BE159C"/>
    <w:rsid w:val="74D2128A"/>
    <w:rsid w:val="74D3378B"/>
    <w:rsid w:val="74D4132F"/>
    <w:rsid w:val="74D650FA"/>
    <w:rsid w:val="74E20B12"/>
    <w:rsid w:val="74E26747"/>
    <w:rsid w:val="74EE691B"/>
    <w:rsid w:val="74F14380"/>
    <w:rsid w:val="74F93BE7"/>
    <w:rsid w:val="750B47B4"/>
    <w:rsid w:val="754A17A9"/>
    <w:rsid w:val="755B29C6"/>
    <w:rsid w:val="75B551B1"/>
    <w:rsid w:val="75D20EAA"/>
    <w:rsid w:val="75ED23E3"/>
    <w:rsid w:val="7641097A"/>
    <w:rsid w:val="76E42202"/>
    <w:rsid w:val="76FC60A0"/>
    <w:rsid w:val="771146FB"/>
    <w:rsid w:val="77182123"/>
    <w:rsid w:val="771D10CB"/>
    <w:rsid w:val="7732242C"/>
    <w:rsid w:val="77475F86"/>
    <w:rsid w:val="77737259"/>
    <w:rsid w:val="777C1160"/>
    <w:rsid w:val="777C610E"/>
    <w:rsid w:val="779531A8"/>
    <w:rsid w:val="77AA68A7"/>
    <w:rsid w:val="77BB59F1"/>
    <w:rsid w:val="77BC4B04"/>
    <w:rsid w:val="77C64053"/>
    <w:rsid w:val="78066149"/>
    <w:rsid w:val="781D7F14"/>
    <w:rsid w:val="78226EDA"/>
    <w:rsid w:val="783B1F19"/>
    <w:rsid w:val="788157AD"/>
    <w:rsid w:val="78A83C61"/>
    <w:rsid w:val="78CF29C5"/>
    <w:rsid w:val="78EA2FF7"/>
    <w:rsid w:val="79315ABF"/>
    <w:rsid w:val="794C6494"/>
    <w:rsid w:val="797A01B0"/>
    <w:rsid w:val="798512A8"/>
    <w:rsid w:val="798C03A0"/>
    <w:rsid w:val="79A123DE"/>
    <w:rsid w:val="79A41631"/>
    <w:rsid w:val="79D313F3"/>
    <w:rsid w:val="79F93A46"/>
    <w:rsid w:val="79FF6B82"/>
    <w:rsid w:val="7A082816"/>
    <w:rsid w:val="7A0B7A1A"/>
    <w:rsid w:val="7A1C2E5E"/>
    <w:rsid w:val="7A2A4A0B"/>
    <w:rsid w:val="7A467FEA"/>
    <w:rsid w:val="7A566959"/>
    <w:rsid w:val="7A583B2A"/>
    <w:rsid w:val="7A60470C"/>
    <w:rsid w:val="7A655075"/>
    <w:rsid w:val="7A9922D5"/>
    <w:rsid w:val="7AAB1AC3"/>
    <w:rsid w:val="7ABF6589"/>
    <w:rsid w:val="7ADD7113"/>
    <w:rsid w:val="7B3E2F22"/>
    <w:rsid w:val="7B771C06"/>
    <w:rsid w:val="7B787C13"/>
    <w:rsid w:val="7B82176C"/>
    <w:rsid w:val="7B8F2BB8"/>
    <w:rsid w:val="7B9503A6"/>
    <w:rsid w:val="7B9E4B23"/>
    <w:rsid w:val="7BA24A2A"/>
    <w:rsid w:val="7BC83240"/>
    <w:rsid w:val="7BE2675B"/>
    <w:rsid w:val="7BF251B6"/>
    <w:rsid w:val="7C500BC6"/>
    <w:rsid w:val="7CAF2AE1"/>
    <w:rsid w:val="7CDC29D3"/>
    <w:rsid w:val="7D0473C9"/>
    <w:rsid w:val="7D053C75"/>
    <w:rsid w:val="7D1705D7"/>
    <w:rsid w:val="7D1C1DCC"/>
    <w:rsid w:val="7D2C615F"/>
    <w:rsid w:val="7D3028BF"/>
    <w:rsid w:val="7D784DA7"/>
    <w:rsid w:val="7D8172FD"/>
    <w:rsid w:val="7D8A28E7"/>
    <w:rsid w:val="7D8C7772"/>
    <w:rsid w:val="7DB54CF6"/>
    <w:rsid w:val="7DCB005E"/>
    <w:rsid w:val="7DE576F6"/>
    <w:rsid w:val="7DF40153"/>
    <w:rsid w:val="7E244428"/>
    <w:rsid w:val="7E3D7A44"/>
    <w:rsid w:val="7E68119A"/>
    <w:rsid w:val="7EDD0FD3"/>
    <w:rsid w:val="7EEF64CE"/>
    <w:rsid w:val="7F170A85"/>
    <w:rsid w:val="7F1973D7"/>
    <w:rsid w:val="7F2B6BE1"/>
    <w:rsid w:val="7F514041"/>
    <w:rsid w:val="7F702D58"/>
    <w:rsid w:val="7F7E5122"/>
    <w:rsid w:val="7FBA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ind w:left="432" w:hanging="432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autoRedefine/>
    <w:unhideWhenUsed/>
    <w:qFormat/>
    <w:uiPriority w:val="0"/>
    <w:pPr>
      <w:keepNext/>
      <w:keepLines/>
      <w:numPr>
        <w:ilvl w:val="1"/>
        <w:numId w:val="1"/>
      </w:numPr>
      <w:spacing w:before="260" w:beforeLines="0" w:beforeAutospacing="0" w:after="260" w:afterLines="0" w:afterAutospacing="0" w:line="413" w:lineRule="auto"/>
      <w:ind w:left="576" w:hanging="576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left="720" w:hanging="720"/>
      <w:outlineLvl w:val="2"/>
    </w:pPr>
    <w:rPr>
      <w:rFonts w:asciiTheme="minorAscii" w:hAnsiTheme="minorAscii"/>
      <w:b/>
      <w:sz w:val="30"/>
    </w:rPr>
  </w:style>
  <w:style w:type="paragraph" w:styleId="5">
    <w:name w:val="heading 4"/>
    <w:basedOn w:val="1"/>
    <w:next w:val="1"/>
    <w:autoRedefine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/>
      <w:outlineLvl w:val="3"/>
    </w:pPr>
    <w:rPr>
      <w:rFonts w:ascii="Arial" w:hAnsi="Arial" w:eastAsia="黑体"/>
      <w:b/>
      <w:sz w:val="24"/>
    </w:rPr>
  </w:style>
  <w:style w:type="paragraph" w:styleId="6">
    <w:name w:val="heading 5"/>
    <w:basedOn w:val="1"/>
    <w:next w:val="1"/>
    <w:autoRedefine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/>
      <w:outlineLvl w:val="4"/>
    </w:pPr>
    <w:rPr>
      <w:rFonts w:asciiTheme="minorAscii" w:hAnsiTheme="minorAscii"/>
      <w:b/>
      <w:sz w:val="21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2" w:hanging="1152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9">
    <w:name w:val="heading 8"/>
    <w:basedOn w:val="1"/>
    <w:next w:val="1"/>
    <w:autoRedefine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autoRedefine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4" w:hanging="1584"/>
      <w:outlineLvl w:val="8"/>
    </w:pPr>
    <w:rPr>
      <w:rFonts w:ascii="Arial" w:hAnsi="Arial" w:eastAsia="黑体"/>
      <w:sz w:val="21"/>
    </w:rPr>
  </w:style>
  <w:style w:type="character" w:default="1" w:styleId="17">
    <w:name w:val="Default Paragraph Font"/>
    <w:autoRedefine/>
    <w:semiHidden/>
    <w:uiPriority w:val="0"/>
  </w:style>
  <w:style w:type="table" w:default="1" w:styleId="1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3"/>
    <w:basedOn w:val="1"/>
    <w:next w:val="1"/>
    <w:autoRedefine/>
    <w:qFormat/>
    <w:uiPriority w:val="0"/>
    <w:pPr>
      <w:ind w:left="840" w:leftChars="400"/>
    </w:pPr>
  </w:style>
  <w:style w:type="paragraph" w:styleId="12">
    <w:name w:val="footer"/>
    <w:basedOn w:val="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toc 1"/>
    <w:basedOn w:val="1"/>
    <w:next w:val="1"/>
    <w:autoRedefine/>
    <w:unhideWhenUsed/>
    <w:qFormat/>
    <w:uiPriority w:val="39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15">
    <w:name w:val="toc 2"/>
    <w:basedOn w:val="1"/>
    <w:next w:val="1"/>
    <w:autoRedefine/>
    <w:qFormat/>
    <w:uiPriority w:val="0"/>
    <w:pPr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1.png"/><Relationship Id="rId98" Type="http://schemas.openxmlformats.org/officeDocument/2006/relationships/image" Target="media/image90.png"/><Relationship Id="rId97" Type="http://schemas.openxmlformats.org/officeDocument/2006/relationships/image" Target="media/image89.png"/><Relationship Id="rId96" Type="http://schemas.openxmlformats.org/officeDocument/2006/relationships/image" Target="media/image88.png"/><Relationship Id="rId95" Type="http://schemas.openxmlformats.org/officeDocument/2006/relationships/image" Target="media/image87.png"/><Relationship Id="rId94" Type="http://schemas.openxmlformats.org/officeDocument/2006/relationships/image" Target="media/image86.png"/><Relationship Id="rId93" Type="http://schemas.openxmlformats.org/officeDocument/2006/relationships/image" Target="media/image85.png"/><Relationship Id="rId92" Type="http://schemas.openxmlformats.org/officeDocument/2006/relationships/image" Target="media/image84.png"/><Relationship Id="rId91" Type="http://schemas.openxmlformats.org/officeDocument/2006/relationships/image" Target="media/image83.png"/><Relationship Id="rId90" Type="http://schemas.openxmlformats.org/officeDocument/2006/relationships/image" Target="media/image82.png"/><Relationship Id="rId9" Type="http://schemas.openxmlformats.org/officeDocument/2006/relationships/theme" Target="theme/theme1.xml"/><Relationship Id="rId89" Type="http://schemas.openxmlformats.org/officeDocument/2006/relationships/image" Target="media/image81.png"/><Relationship Id="rId88" Type="http://schemas.openxmlformats.org/officeDocument/2006/relationships/image" Target="media/image80.png"/><Relationship Id="rId87" Type="http://schemas.openxmlformats.org/officeDocument/2006/relationships/image" Target="media/image79.png"/><Relationship Id="rId86" Type="http://schemas.openxmlformats.org/officeDocument/2006/relationships/image" Target="media/image78.png"/><Relationship Id="rId85" Type="http://schemas.openxmlformats.org/officeDocument/2006/relationships/image" Target="media/image77.png"/><Relationship Id="rId84" Type="http://schemas.openxmlformats.org/officeDocument/2006/relationships/image" Target="media/image76.png"/><Relationship Id="rId83" Type="http://schemas.openxmlformats.org/officeDocument/2006/relationships/image" Target="media/image75.png"/><Relationship Id="rId82" Type="http://schemas.openxmlformats.org/officeDocument/2006/relationships/image" Target="media/image74.png"/><Relationship Id="rId81" Type="http://schemas.openxmlformats.org/officeDocument/2006/relationships/image" Target="media/image73.png"/><Relationship Id="rId80" Type="http://schemas.openxmlformats.org/officeDocument/2006/relationships/image" Target="media/image72.png"/><Relationship Id="rId8" Type="http://schemas.openxmlformats.org/officeDocument/2006/relationships/footer" Target="footer4.xml"/><Relationship Id="rId79" Type="http://schemas.openxmlformats.org/officeDocument/2006/relationships/image" Target="media/image71.png"/><Relationship Id="rId78" Type="http://schemas.openxmlformats.org/officeDocument/2006/relationships/image" Target="media/image70.png"/><Relationship Id="rId77" Type="http://schemas.openxmlformats.org/officeDocument/2006/relationships/image" Target="media/image69.png"/><Relationship Id="rId76" Type="http://schemas.openxmlformats.org/officeDocument/2006/relationships/image" Target="media/image68.png"/><Relationship Id="rId75" Type="http://schemas.openxmlformats.org/officeDocument/2006/relationships/image" Target="media/image67.png"/><Relationship Id="rId74" Type="http://schemas.openxmlformats.org/officeDocument/2006/relationships/image" Target="media/image66.png"/><Relationship Id="rId73" Type="http://schemas.openxmlformats.org/officeDocument/2006/relationships/image" Target="media/image65.png"/><Relationship Id="rId72" Type="http://schemas.openxmlformats.org/officeDocument/2006/relationships/image" Target="media/image64.png"/><Relationship Id="rId71" Type="http://schemas.openxmlformats.org/officeDocument/2006/relationships/image" Target="media/image63.png"/><Relationship Id="rId70" Type="http://schemas.openxmlformats.org/officeDocument/2006/relationships/image" Target="media/image62.png"/><Relationship Id="rId7" Type="http://schemas.openxmlformats.org/officeDocument/2006/relationships/footer" Target="footer3.xml"/><Relationship Id="rId69" Type="http://schemas.openxmlformats.org/officeDocument/2006/relationships/image" Target="media/image61.png"/><Relationship Id="rId68" Type="http://schemas.openxmlformats.org/officeDocument/2006/relationships/image" Target="media/image60.png"/><Relationship Id="rId67" Type="http://schemas.openxmlformats.org/officeDocument/2006/relationships/image" Target="media/image59.png"/><Relationship Id="rId66" Type="http://schemas.openxmlformats.org/officeDocument/2006/relationships/image" Target="media/image58.png"/><Relationship Id="rId65" Type="http://schemas.openxmlformats.org/officeDocument/2006/relationships/image" Target="media/image57.png"/><Relationship Id="rId64" Type="http://schemas.openxmlformats.org/officeDocument/2006/relationships/image" Target="media/image56.png"/><Relationship Id="rId63" Type="http://schemas.openxmlformats.org/officeDocument/2006/relationships/image" Target="media/image55.png"/><Relationship Id="rId62" Type="http://schemas.openxmlformats.org/officeDocument/2006/relationships/image" Target="media/image54.png"/><Relationship Id="rId61" Type="http://schemas.openxmlformats.org/officeDocument/2006/relationships/image" Target="media/image53.png"/><Relationship Id="rId60" Type="http://schemas.openxmlformats.org/officeDocument/2006/relationships/image" Target="media/image52.png"/><Relationship Id="rId6" Type="http://schemas.openxmlformats.org/officeDocument/2006/relationships/footer" Target="footer2.xml"/><Relationship Id="rId59" Type="http://schemas.openxmlformats.org/officeDocument/2006/relationships/image" Target="media/image51.png"/><Relationship Id="rId58" Type="http://schemas.openxmlformats.org/officeDocument/2006/relationships/image" Target="media/image50.png"/><Relationship Id="rId57" Type="http://schemas.openxmlformats.org/officeDocument/2006/relationships/image" Target="media/image49.png"/><Relationship Id="rId56" Type="http://schemas.openxmlformats.org/officeDocument/2006/relationships/image" Target="media/image48.png"/><Relationship Id="rId55" Type="http://schemas.openxmlformats.org/officeDocument/2006/relationships/image" Target="media/image47.png"/><Relationship Id="rId54" Type="http://schemas.openxmlformats.org/officeDocument/2006/relationships/image" Target="media/image46.png"/><Relationship Id="rId53" Type="http://schemas.openxmlformats.org/officeDocument/2006/relationships/image" Target="media/image45.png"/><Relationship Id="rId52" Type="http://schemas.openxmlformats.org/officeDocument/2006/relationships/image" Target="media/image44.png"/><Relationship Id="rId51" Type="http://schemas.openxmlformats.org/officeDocument/2006/relationships/image" Target="media/image43.png"/><Relationship Id="rId50" Type="http://schemas.openxmlformats.org/officeDocument/2006/relationships/image" Target="media/image42.png"/><Relationship Id="rId5" Type="http://schemas.openxmlformats.org/officeDocument/2006/relationships/footer" Target="footer1.xml"/><Relationship Id="rId49" Type="http://schemas.openxmlformats.org/officeDocument/2006/relationships/image" Target="media/image41.png"/><Relationship Id="rId48" Type="http://schemas.openxmlformats.org/officeDocument/2006/relationships/image" Target="media/image40.png"/><Relationship Id="rId47" Type="http://schemas.openxmlformats.org/officeDocument/2006/relationships/image" Target="media/image39.png"/><Relationship Id="rId46" Type="http://schemas.openxmlformats.org/officeDocument/2006/relationships/image" Target="media/image38.png"/><Relationship Id="rId45" Type="http://schemas.openxmlformats.org/officeDocument/2006/relationships/image" Target="media/image37.png"/><Relationship Id="rId44" Type="http://schemas.openxmlformats.org/officeDocument/2006/relationships/image" Target="media/image36.png"/><Relationship Id="rId43" Type="http://schemas.openxmlformats.org/officeDocument/2006/relationships/image" Target="media/image35.png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0" Type="http://schemas.openxmlformats.org/officeDocument/2006/relationships/image" Target="media/image32.png"/><Relationship Id="rId4" Type="http://schemas.openxmlformats.org/officeDocument/2006/relationships/header" Target="header2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header" Target="header1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6" Type="http://schemas.openxmlformats.org/officeDocument/2006/relationships/fontTable" Target="fontTable.xml"/><Relationship Id="rId195" Type="http://schemas.openxmlformats.org/officeDocument/2006/relationships/numbering" Target="numbering.xml"/><Relationship Id="rId194" Type="http://schemas.openxmlformats.org/officeDocument/2006/relationships/customXml" Target="../customXml/item1.xml"/><Relationship Id="rId193" Type="http://schemas.openxmlformats.org/officeDocument/2006/relationships/image" Target="media/image185.png"/><Relationship Id="rId192" Type="http://schemas.openxmlformats.org/officeDocument/2006/relationships/image" Target="media/image184.png"/><Relationship Id="rId191" Type="http://schemas.openxmlformats.org/officeDocument/2006/relationships/image" Target="media/image183.png"/><Relationship Id="rId190" Type="http://schemas.openxmlformats.org/officeDocument/2006/relationships/image" Target="media/image182.png"/><Relationship Id="rId19" Type="http://schemas.openxmlformats.org/officeDocument/2006/relationships/image" Target="media/image11.png"/><Relationship Id="rId189" Type="http://schemas.openxmlformats.org/officeDocument/2006/relationships/image" Target="media/image181.png"/><Relationship Id="rId188" Type="http://schemas.openxmlformats.org/officeDocument/2006/relationships/image" Target="media/image180.png"/><Relationship Id="rId187" Type="http://schemas.openxmlformats.org/officeDocument/2006/relationships/image" Target="media/image179.png"/><Relationship Id="rId186" Type="http://schemas.openxmlformats.org/officeDocument/2006/relationships/image" Target="media/image178.png"/><Relationship Id="rId185" Type="http://schemas.openxmlformats.org/officeDocument/2006/relationships/image" Target="media/image177.png"/><Relationship Id="rId184" Type="http://schemas.openxmlformats.org/officeDocument/2006/relationships/image" Target="media/image176.png"/><Relationship Id="rId183" Type="http://schemas.openxmlformats.org/officeDocument/2006/relationships/image" Target="media/image175.png"/><Relationship Id="rId182" Type="http://schemas.openxmlformats.org/officeDocument/2006/relationships/image" Target="media/image174.png"/><Relationship Id="rId181" Type="http://schemas.openxmlformats.org/officeDocument/2006/relationships/image" Target="media/image173.png"/><Relationship Id="rId180" Type="http://schemas.openxmlformats.org/officeDocument/2006/relationships/image" Target="media/image172.png"/><Relationship Id="rId18" Type="http://schemas.openxmlformats.org/officeDocument/2006/relationships/image" Target="media/image10.png"/><Relationship Id="rId179" Type="http://schemas.openxmlformats.org/officeDocument/2006/relationships/image" Target="media/image171.png"/><Relationship Id="rId178" Type="http://schemas.openxmlformats.org/officeDocument/2006/relationships/image" Target="media/image170.png"/><Relationship Id="rId177" Type="http://schemas.openxmlformats.org/officeDocument/2006/relationships/image" Target="media/image169.png"/><Relationship Id="rId176" Type="http://schemas.openxmlformats.org/officeDocument/2006/relationships/image" Target="media/image168.png"/><Relationship Id="rId175" Type="http://schemas.openxmlformats.org/officeDocument/2006/relationships/image" Target="media/image167.png"/><Relationship Id="rId174" Type="http://schemas.openxmlformats.org/officeDocument/2006/relationships/image" Target="media/image166.png"/><Relationship Id="rId173" Type="http://schemas.openxmlformats.org/officeDocument/2006/relationships/image" Target="media/image165.png"/><Relationship Id="rId172" Type="http://schemas.openxmlformats.org/officeDocument/2006/relationships/image" Target="media/image164.png"/><Relationship Id="rId171" Type="http://schemas.openxmlformats.org/officeDocument/2006/relationships/image" Target="media/image163.png"/><Relationship Id="rId170" Type="http://schemas.openxmlformats.org/officeDocument/2006/relationships/image" Target="media/image162.png"/><Relationship Id="rId17" Type="http://schemas.openxmlformats.org/officeDocument/2006/relationships/image" Target="media/image9.png"/><Relationship Id="rId169" Type="http://schemas.openxmlformats.org/officeDocument/2006/relationships/image" Target="media/image161.png"/><Relationship Id="rId168" Type="http://schemas.openxmlformats.org/officeDocument/2006/relationships/image" Target="media/image160.png"/><Relationship Id="rId167" Type="http://schemas.openxmlformats.org/officeDocument/2006/relationships/image" Target="media/image159.png"/><Relationship Id="rId166" Type="http://schemas.openxmlformats.org/officeDocument/2006/relationships/image" Target="media/image158.png"/><Relationship Id="rId165" Type="http://schemas.openxmlformats.org/officeDocument/2006/relationships/image" Target="media/image157.png"/><Relationship Id="rId164" Type="http://schemas.openxmlformats.org/officeDocument/2006/relationships/image" Target="media/image156.png"/><Relationship Id="rId163" Type="http://schemas.openxmlformats.org/officeDocument/2006/relationships/image" Target="media/image155.png"/><Relationship Id="rId162" Type="http://schemas.openxmlformats.org/officeDocument/2006/relationships/image" Target="media/image154.png"/><Relationship Id="rId161" Type="http://schemas.openxmlformats.org/officeDocument/2006/relationships/image" Target="media/image153.png"/><Relationship Id="rId160" Type="http://schemas.openxmlformats.org/officeDocument/2006/relationships/image" Target="media/image152.png"/><Relationship Id="rId16" Type="http://schemas.openxmlformats.org/officeDocument/2006/relationships/image" Target="media/image8.png"/><Relationship Id="rId159" Type="http://schemas.openxmlformats.org/officeDocument/2006/relationships/image" Target="media/image151.png"/><Relationship Id="rId158" Type="http://schemas.openxmlformats.org/officeDocument/2006/relationships/image" Target="media/image150.png"/><Relationship Id="rId157" Type="http://schemas.openxmlformats.org/officeDocument/2006/relationships/image" Target="media/image149.png"/><Relationship Id="rId156" Type="http://schemas.openxmlformats.org/officeDocument/2006/relationships/image" Target="media/image148.png"/><Relationship Id="rId155" Type="http://schemas.openxmlformats.org/officeDocument/2006/relationships/image" Target="media/image147.png"/><Relationship Id="rId154" Type="http://schemas.openxmlformats.org/officeDocument/2006/relationships/image" Target="media/image146.png"/><Relationship Id="rId153" Type="http://schemas.openxmlformats.org/officeDocument/2006/relationships/image" Target="media/image145.png"/><Relationship Id="rId152" Type="http://schemas.openxmlformats.org/officeDocument/2006/relationships/image" Target="media/image144.png"/><Relationship Id="rId151" Type="http://schemas.openxmlformats.org/officeDocument/2006/relationships/image" Target="media/image143.png"/><Relationship Id="rId150" Type="http://schemas.openxmlformats.org/officeDocument/2006/relationships/image" Target="media/image142.png"/><Relationship Id="rId15" Type="http://schemas.openxmlformats.org/officeDocument/2006/relationships/image" Target="media/image7.png"/><Relationship Id="rId149" Type="http://schemas.openxmlformats.org/officeDocument/2006/relationships/image" Target="media/image141.png"/><Relationship Id="rId148" Type="http://schemas.openxmlformats.org/officeDocument/2006/relationships/image" Target="media/image140.png"/><Relationship Id="rId147" Type="http://schemas.openxmlformats.org/officeDocument/2006/relationships/image" Target="media/image139.png"/><Relationship Id="rId146" Type="http://schemas.openxmlformats.org/officeDocument/2006/relationships/image" Target="media/image138.png"/><Relationship Id="rId145" Type="http://schemas.openxmlformats.org/officeDocument/2006/relationships/image" Target="media/image137.png"/><Relationship Id="rId144" Type="http://schemas.openxmlformats.org/officeDocument/2006/relationships/image" Target="media/image136.png"/><Relationship Id="rId143" Type="http://schemas.openxmlformats.org/officeDocument/2006/relationships/image" Target="media/image135.png"/><Relationship Id="rId142" Type="http://schemas.openxmlformats.org/officeDocument/2006/relationships/image" Target="media/image134.png"/><Relationship Id="rId141" Type="http://schemas.openxmlformats.org/officeDocument/2006/relationships/image" Target="media/image133.png"/><Relationship Id="rId140" Type="http://schemas.openxmlformats.org/officeDocument/2006/relationships/image" Target="media/image132.png"/><Relationship Id="rId14" Type="http://schemas.openxmlformats.org/officeDocument/2006/relationships/image" Target="media/image6.png"/><Relationship Id="rId139" Type="http://schemas.openxmlformats.org/officeDocument/2006/relationships/image" Target="media/image131.png"/><Relationship Id="rId138" Type="http://schemas.openxmlformats.org/officeDocument/2006/relationships/image" Target="media/image130.png"/><Relationship Id="rId137" Type="http://schemas.openxmlformats.org/officeDocument/2006/relationships/image" Target="media/image129.png"/><Relationship Id="rId136" Type="http://schemas.openxmlformats.org/officeDocument/2006/relationships/image" Target="media/image128.png"/><Relationship Id="rId135" Type="http://schemas.openxmlformats.org/officeDocument/2006/relationships/image" Target="media/image127.png"/><Relationship Id="rId134" Type="http://schemas.openxmlformats.org/officeDocument/2006/relationships/image" Target="media/image126.png"/><Relationship Id="rId133" Type="http://schemas.openxmlformats.org/officeDocument/2006/relationships/image" Target="media/image125.png"/><Relationship Id="rId132" Type="http://schemas.openxmlformats.org/officeDocument/2006/relationships/image" Target="media/image124.png"/><Relationship Id="rId131" Type="http://schemas.openxmlformats.org/officeDocument/2006/relationships/image" Target="media/image123.png"/><Relationship Id="rId130" Type="http://schemas.openxmlformats.org/officeDocument/2006/relationships/image" Target="media/image122.png"/><Relationship Id="rId13" Type="http://schemas.openxmlformats.org/officeDocument/2006/relationships/image" Target="media/image5.png"/><Relationship Id="rId129" Type="http://schemas.openxmlformats.org/officeDocument/2006/relationships/image" Target="media/image121.png"/><Relationship Id="rId128" Type="http://schemas.openxmlformats.org/officeDocument/2006/relationships/image" Target="media/image120.png"/><Relationship Id="rId127" Type="http://schemas.openxmlformats.org/officeDocument/2006/relationships/image" Target="media/image119.png"/><Relationship Id="rId126" Type="http://schemas.openxmlformats.org/officeDocument/2006/relationships/image" Target="media/image118.png"/><Relationship Id="rId125" Type="http://schemas.openxmlformats.org/officeDocument/2006/relationships/image" Target="media/image117.png"/><Relationship Id="rId124" Type="http://schemas.openxmlformats.org/officeDocument/2006/relationships/image" Target="media/image116.png"/><Relationship Id="rId123" Type="http://schemas.openxmlformats.org/officeDocument/2006/relationships/image" Target="media/image115.png"/><Relationship Id="rId122" Type="http://schemas.openxmlformats.org/officeDocument/2006/relationships/image" Target="media/image114.png"/><Relationship Id="rId121" Type="http://schemas.openxmlformats.org/officeDocument/2006/relationships/image" Target="media/image113.png"/><Relationship Id="rId120" Type="http://schemas.openxmlformats.org/officeDocument/2006/relationships/image" Target="media/image112.png"/><Relationship Id="rId12" Type="http://schemas.openxmlformats.org/officeDocument/2006/relationships/image" Target="media/image4.png"/><Relationship Id="rId119" Type="http://schemas.openxmlformats.org/officeDocument/2006/relationships/image" Target="media/image111.png"/><Relationship Id="rId118" Type="http://schemas.openxmlformats.org/officeDocument/2006/relationships/image" Target="media/image110.png"/><Relationship Id="rId117" Type="http://schemas.openxmlformats.org/officeDocument/2006/relationships/image" Target="media/image109.png"/><Relationship Id="rId116" Type="http://schemas.openxmlformats.org/officeDocument/2006/relationships/image" Target="media/image108.png"/><Relationship Id="rId115" Type="http://schemas.openxmlformats.org/officeDocument/2006/relationships/image" Target="media/image107.png"/><Relationship Id="rId114" Type="http://schemas.openxmlformats.org/officeDocument/2006/relationships/image" Target="media/image106.png"/><Relationship Id="rId113" Type="http://schemas.openxmlformats.org/officeDocument/2006/relationships/image" Target="media/image105.png"/><Relationship Id="rId112" Type="http://schemas.openxmlformats.org/officeDocument/2006/relationships/image" Target="media/image104.png"/><Relationship Id="rId111" Type="http://schemas.openxmlformats.org/officeDocument/2006/relationships/image" Target="media/image103.png"/><Relationship Id="rId110" Type="http://schemas.openxmlformats.org/officeDocument/2006/relationships/image" Target="media/image102.png"/><Relationship Id="rId11" Type="http://schemas.openxmlformats.org/officeDocument/2006/relationships/image" Target="media/image3.png"/><Relationship Id="rId109" Type="http://schemas.openxmlformats.org/officeDocument/2006/relationships/image" Target="media/image101.png"/><Relationship Id="rId108" Type="http://schemas.openxmlformats.org/officeDocument/2006/relationships/image" Target="media/image100.png"/><Relationship Id="rId107" Type="http://schemas.openxmlformats.org/officeDocument/2006/relationships/image" Target="media/image99.png"/><Relationship Id="rId106" Type="http://schemas.openxmlformats.org/officeDocument/2006/relationships/image" Target="media/image98.png"/><Relationship Id="rId105" Type="http://schemas.openxmlformats.org/officeDocument/2006/relationships/image" Target="media/image97.png"/><Relationship Id="rId104" Type="http://schemas.openxmlformats.org/officeDocument/2006/relationships/image" Target="media/image96.png"/><Relationship Id="rId103" Type="http://schemas.openxmlformats.org/officeDocument/2006/relationships/image" Target="media/image95.png"/><Relationship Id="rId102" Type="http://schemas.openxmlformats.org/officeDocument/2006/relationships/image" Target="media/image94.png"/><Relationship Id="rId101" Type="http://schemas.openxmlformats.org/officeDocument/2006/relationships/image" Target="media/image93.png"/><Relationship Id="rId100" Type="http://schemas.openxmlformats.org/officeDocument/2006/relationships/image" Target="media/image92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97</Pages>
  <Words>4831</Words>
  <Characters>6239</Characters>
  <Lines>0</Lines>
  <Paragraphs>0</Paragraphs>
  <TotalTime>61</TotalTime>
  <ScaleCrop>false</ScaleCrop>
  <LinksUpToDate>false</LinksUpToDate>
  <CharactersWithSpaces>7369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2024-12-04T00:47:00Z</dcterms:created>
  <dc:creator>18225</dc:creator>
  <cp:lastModifiedBy>passerby</cp:lastModifiedBy>
  <dcterms:modified xsi:type="dcterms:W3CDTF">2024-12-13T09:29:02Z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D85C2FCCFB7A4A30BB7ED6298DC8B19C_12</vt:lpwstr>
  </property>
</Properties>
</file>